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rels" ContentType="application/vnd.openxmlformats-package.relationships+xml"/>
  <Default Extension="emf" ContentType="image/x-emf"/>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47E22" w14:textId="77777777" w:rsidR="006F662F" w:rsidRPr="00792C33" w:rsidRDefault="006F662F" w:rsidP="007A06E8">
      <w:pPr>
        <w:jc w:val="center"/>
        <w:rPr>
          <w:b/>
        </w:rPr>
      </w:pPr>
      <w:r w:rsidRPr="00792C33">
        <w:rPr>
          <w:b/>
        </w:rPr>
        <w:t xml:space="preserve">Community Nursing </w:t>
      </w:r>
      <w:r w:rsidR="004D4976" w:rsidRPr="00792C33">
        <w:rPr>
          <w:b/>
        </w:rPr>
        <w:t>Research</w:t>
      </w:r>
      <w:r w:rsidRPr="00792C33">
        <w:rPr>
          <w:b/>
        </w:rPr>
        <w:t xml:space="preserve"> Strategy for Wales</w:t>
      </w:r>
    </w:p>
    <w:p w14:paraId="4AA7CE85" w14:textId="644BA3CA" w:rsidR="008833B5" w:rsidRPr="00792C33" w:rsidRDefault="006F662F" w:rsidP="007A06E8">
      <w:pPr>
        <w:jc w:val="center"/>
        <w:rPr>
          <w:b/>
        </w:rPr>
      </w:pPr>
      <w:r w:rsidRPr="00792C33">
        <w:rPr>
          <w:b/>
        </w:rPr>
        <w:t xml:space="preserve">Notes of </w:t>
      </w:r>
      <w:r w:rsidR="00B011B4" w:rsidRPr="00792C33">
        <w:rPr>
          <w:b/>
        </w:rPr>
        <w:t>Board M</w:t>
      </w:r>
      <w:r w:rsidR="00127501" w:rsidRPr="00792C33">
        <w:rPr>
          <w:b/>
        </w:rPr>
        <w:t>e</w:t>
      </w:r>
      <w:r w:rsidRPr="00792C33">
        <w:rPr>
          <w:b/>
        </w:rPr>
        <w:t xml:space="preserve">eting </w:t>
      </w:r>
      <w:r w:rsidR="007A06E8" w:rsidRPr="00792C33">
        <w:rPr>
          <w:b/>
        </w:rPr>
        <w:t xml:space="preserve">held on the </w:t>
      </w:r>
      <w:r w:rsidR="00127501" w:rsidRPr="00792C33">
        <w:rPr>
          <w:b/>
        </w:rPr>
        <w:t>10</w:t>
      </w:r>
      <w:r w:rsidR="00127501" w:rsidRPr="00792C33">
        <w:rPr>
          <w:b/>
          <w:vertAlign w:val="superscript"/>
        </w:rPr>
        <w:t>th</w:t>
      </w:r>
      <w:r w:rsidR="00127501" w:rsidRPr="00792C33">
        <w:rPr>
          <w:b/>
        </w:rPr>
        <w:t xml:space="preserve"> April 2017</w:t>
      </w:r>
      <w:r w:rsidR="00674A07" w:rsidRPr="00792C33">
        <w:rPr>
          <w:b/>
        </w:rPr>
        <w:t>, 1</w:t>
      </w:r>
      <w:r w:rsidR="00127501" w:rsidRPr="00792C33">
        <w:rPr>
          <w:b/>
        </w:rPr>
        <w:t>4</w:t>
      </w:r>
      <w:r w:rsidR="00674A07" w:rsidRPr="00792C33">
        <w:rPr>
          <w:b/>
        </w:rPr>
        <w:t>:00-1</w:t>
      </w:r>
      <w:r w:rsidR="00127501" w:rsidRPr="00792C33">
        <w:rPr>
          <w:b/>
        </w:rPr>
        <w:t>6</w:t>
      </w:r>
      <w:r w:rsidR="00674A07" w:rsidRPr="00792C33">
        <w:rPr>
          <w:b/>
        </w:rPr>
        <w:t>:00</w:t>
      </w:r>
      <w:r w:rsidR="007A06E8" w:rsidRPr="00792C33">
        <w:rPr>
          <w:b/>
        </w:rPr>
        <w:t xml:space="preserve"> at </w:t>
      </w:r>
      <w:r w:rsidR="00226D0B" w:rsidRPr="00792C33">
        <w:rPr>
          <w:b/>
        </w:rPr>
        <w:t xml:space="preserve">University of South Wales, Aneurin Bevan Building, Room AB115, Lower Glyn Taf Campus, Pontypridd CF37 </w:t>
      </w:r>
      <w:r w:rsidR="00B66546" w:rsidRPr="00792C33">
        <w:rPr>
          <w:b/>
        </w:rPr>
        <w:t>4DB.</w:t>
      </w:r>
    </w:p>
    <w:p w14:paraId="56714C8D" w14:textId="6B91501F" w:rsidR="00E850C2" w:rsidRPr="00792C33" w:rsidRDefault="00556238" w:rsidP="007A06E8">
      <w:pPr>
        <w:jc w:val="center"/>
        <w:rPr>
          <w:b/>
        </w:rPr>
      </w:pPr>
      <w:r w:rsidRPr="00792C33">
        <w:rPr>
          <w:b/>
        </w:rPr>
        <w:t>Draft: for approval at next meeting</w:t>
      </w:r>
    </w:p>
    <w:p w14:paraId="33DC251D" w14:textId="4DBB6E29" w:rsidR="00923659" w:rsidRPr="00792C33" w:rsidRDefault="00075B64" w:rsidP="001876B7">
      <w:pPr>
        <w:pStyle w:val="ListParagraph"/>
        <w:numPr>
          <w:ilvl w:val="0"/>
          <w:numId w:val="1"/>
        </w:numPr>
      </w:pPr>
      <w:r w:rsidRPr="00792C33">
        <w:rPr>
          <w:b/>
        </w:rPr>
        <w:t>Present</w:t>
      </w:r>
      <w:r w:rsidR="00F55E19" w:rsidRPr="00792C33">
        <w:t xml:space="preserve">: </w:t>
      </w:r>
      <w:r w:rsidR="00937EC7" w:rsidRPr="00792C33">
        <w:t xml:space="preserve">Judith Carrier (CU), </w:t>
      </w:r>
      <w:r w:rsidR="00B14B7B" w:rsidRPr="00792C33">
        <w:t xml:space="preserve">Joyce Kenkre (Chair CNRS/USW/PRIME Centre Wales), </w:t>
      </w:r>
      <w:r w:rsidR="00923659" w:rsidRPr="00792C33">
        <w:t xml:space="preserve">Sue Jordan (Swansea </w:t>
      </w:r>
      <w:proofErr w:type="spellStart"/>
      <w:r w:rsidR="00923659" w:rsidRPr="00792C33">
        <w:t>Uni</w:t>
      </w:r>
      <w:proofErr w:type="spellEnd"/>
      <w:r w:rsidR="00923659" w:rsidRPr="00792C33">
        <w:t xml:space="preserve">), </w:t>
      </w:r>
      <w:r w:rsidR="004858FA" w:rsidRPr="00792C33">
        <w:t xml:space="preserve">Louise </w:t>
      </w:r>
      <w:proofErr w:type="spellStart"/>
      <w:r w:rsidR="004858FA" w:rsidRPr="00792C33">
        <w:t>Lidbury</w:t>
      </w:r>
      <w:proofErr w:type="spellEnd"/>
      <w:r w:rsidR="004858FA" w:rsidRPr="00792C33">
        <w:t xml:space="preserve"> (RCN Wales), </w:t>
      </w:r>
      <w:r w:rsidR="00923659" w:rsidRPr="00792C33">
        <w:t>Carolyn Wallace (USW)</w:t>
      </w:r>
    </w:p>
    <w:p w14:paraId="7C0043AA" w14:textId="2A7E0272" w:rsidR="00F55E19" w:rsidRPr="00792C33" w:rsidRDefault="00F55E19" w:rsidP="00923659">
      <w:pPr>
        <w:pStyle w:val="ListParagraph"/>
      </w:pPr>
      <w:r w:rsidRPr="00792C33">
        <w:rPr>
          <w:b/>
        </w:rPr>
        <w:t>Teleconfer</w:t>
      </w:r>
      <w:r w:rsidR="00001D96" w:rsidRPr="00792C33">
        <w:rPr>
          <w:b/>
        </w:rPr>
        <w:t>e</w:t>
      </w:r>
      <w:r w:rsidRPr="00792C33">
        <w:rPr>
          <w:b/>
        </w:rPr>
        <w:t>nce:</w:t>
      </w:r>
      <w:r w:rsidRPr="00792C33">
        <w:t xml:space="preserve"> </w:t>
      </w:r>
      <w:r w:rsidR="004858FA" w:rsidRPr="00792C33">
        <w:t xml:space="preserve"> </w:t>
      </w:r>
      <w:r w:rsidR="00923659" w:rsidRPr="00792C33">
        <w:t xml:space="preserve">Rhiannon Beaumont-Wood (PHW), </w:t>
      </w:r>
      <w:r w:rsidR="00CD55FB" w:rsidRPr="00792C33">
        <w:t xml:space="preserve">Marie Lewis (Powys THB), </w:t>
      </w:r>
      <w:r w:rsidR="00923659" w:rsidRPr="00792C33">
        <w:t>Angela Watkins (Minutes/PRIME Centre Wales)</w:t>
      </w:r>
    </w:p>
    <w:p w14:paraId="3130D263" w14:textId="509C6A13" w:rsidR="00F55E19" w:rsidRPr="00792C33" w:rsidRDefault="00F55E19" w:rsidP="00923659">
      <w:pPr>
        <w:pStyle w:val="ListParagraph"/>
      </w:pPr>
      <w:r w:rsidRPr="00792C33">
        <w:rPr>
          <w:b/>
        </w:rPr>
        <w:t>Apologies:</w:t>
      </w:r>
      <w:r w:rsidRPr="00792C33">
        <w:t xml:space="preserve"> </w:t>
      </w:r>
      <w:r w:rsidR="00923659" w:rsidRPr="00792C33">
        <w:t xml:space="preserve">Sue Bale (Aneurin Bevan UHB), </w:t>
      </w:r>
      <w:r w:rsidR="008004C1" w:rsidRPr="00792C33">
        <w:t xml:space="preserve">Jane </w:t>
      </w:r>
      <w:proofErr w:type="spellStart"/>
      <w:r w:rsidR="008004C1" w:rsidRPr="00792C33">
        <w:t>Imperato</w:t>
      </w:r>
      <w:proofErr w:type="spellEnd"/>
      <w:r w:rsidR="008004C1" w:rsidRPr="00792C33">
        <w:t xml:space="preserve"> (Cardiff and Vale NHS Trust), Adrian Jones (BCUHB), Maggie Kirk (USW), Greg McKenzie (Cwm Taf UHB), Joanne Pike (Glyndŵr University), Sherrill </w:t>
      </w:r>
      <w:proofErr w:type="spellStart"/>
      <w:r w:rsidR="008004C1" w:rsidRPr="00792C33">
        <w:t>Snelgrove</w:t>
      </w:r>
      <w:proofErr w:type="spellEnd"/>
      <w:r w:rsidR="008004C1" w:rsidRPr="00792C33">
        <w:t xml:space="preserve"> (Swansea </w:t>
      </w:r>
      <w:proofErr w:type="spellStart"/>
      <w:r w:rsidR="008004C1" w:rsidRPr="00792C33">
        <w:t>Uni</w:t>
      </w:r>
      <w:proofErr w:type="spellEnd"/>
      <w:r w:rsidR="008004C1" w:rsidRPr="00792C33">
        <w:t>), Michelle Thomas (AB UHB), Sue Thomas (USW), Ruth Northway (USW)</w:t>
      </w:r>
      <w:r w:rsidR="004858FA" w:rsidRPr="00792C33">
        <w:br/>
      </w:r>
    </w:p>
    <w:p w14:paraId="7C3819A9" w14:textId="11071BDA" w:rsidR="00F85ABC" w:rsidRPr="00792C33" w:rsidRDefault="00F5323B" w:rsidP="00055BF2">
      <w:pPr>
        <w:pStyle w:val="ListParagraph"/>
        <w:numPr>
          <w:ilvl w:val="0"/>
          <w:numId w:val="1"/>
        </w:numPr>
      </w:pPr>
      <w:r w:rsidRPr="00792C33">
        <w:rPr>
          <w:b/>
        </w:rPr>
        <w:t>Notes of the last meeting</w:t>
      </w:r>
      <w:r w:rsidRPr="00792C33">
        <w:rPr>
          <w:b/>
        </w:rPr>
        <w:br/>
      </w:r>
      <w:r w:rsidRPr="00792C33">
        <w:t xml:space="preserve">The notes of the last meeting taken </w:t>
      </w:r>
      <w:r w:rsidR="00B80D49" w:rsidRPr="00792C33">
        <w:t>5</w:t>
      </w:r>
      <w:r w:rsidR="00B80D49" w:rsidRPr="00792C33">
        <w:rPr>
          <w:vertAlign w:val="superscript"/>
        </w:rPr>
        <w:t>th</w:t>
      </w:r>
      <w:r w:rsidR="00B80D49" w:rsidRPr="00792C33">
        <w:t xml:space="preserve"> October</w:t>
      </w:r>
      <w:r w:rsidR="00F76017" w:rsidRPr="00792C33">
        <w:t xml:space="preserve"> 2016</w:t>
      </w:r>
      <w:r w:rsidRPr="00792C33">
        <w:t xml:space="preserve"> were </w:t>
      </w:r>
      <w:r w:rsidR="0077167E" w:rsidRPr="00792C33">
        <w:t>reviewed</w:t>
      </w:r>
      <w:r w:rsidR="00055BF2" w:rsidRPr="00792C33">
        <w:t xml:space="preserve">, </w:t>
      </w:r>
      <w:r w:rsidR="00F76017" w:rsidRPr="00792C33">
        <w:t>no corrections required</w:t>
      </w:r>
      <w:r w:rsidR="0050080E" w:rsidRPr="00792C33">
        <w:t>.</w:t>
      </w:r>
      <w:r w:rsidR="00DA3613" w:rsidRPr="00792C33">
        <w:br/>
      </w:r>
    </w:p>
    <w:p w14:paraId="4A559208" w14:textId="40E1D97E" w:rsidR="001F7012" w:rsidRPr="001F7012" w:rsidRDefault="00F5323B" w:rsidP="001F7012">
      <w:pPr>
        <w:pStyle w:val="ListParagraph"/>
        <w:numPr>
          <w:ilvl w:val="0"/>
          <w:numId w:val="1"/>
        </w:numPr>
        <w:rPr>
          <w:b/>
        </w:rPr>
      </w:pPr>
      <w:r w:rsidRPr="00792C33">
        <w:rPr>
          <w:b/>
        </w:rPr>
        <w:t>Matters Arising</w:t>
      </w:r>
    </w:p>
    <w:p w14:paraId="618628D2" w14:textId="77777777" w:rsidR="00B80D49" w:rsidRPr="00792C33" w:rsidRDefault="00B80D49" w:rsidP="00B80D49">
      <w:pPr>
        <w:pStyle w:val="ListParagraph"/>
        <w:numPr>
          <w:ilvl w:val="1"/>
          <w:numId w:val="1"/>
        </w:numPr>
      </w:pPr>
      <w:r w:rsidRPr="00792C33">
        <w:t>Potential of primary care consultant nurse positions being developed across Wales.</w:t>
      </w:r>
      <w:r w:rsidRPr="00792C33">
        <w:br/>
        <w:t>Relevant for considering how this would link in with primary care workforce plan; refresh plan; and Community Nursing Research Strategy (2013), and how the key elements of research undertaken would align with Welsh Government and CNRS research priorities identified in the research strategy:</w:t>
      </w:r>
      <w:r w:rsidRPr="00792C33">
        <w:br/>
      </w:r>
      <w:bookmarkStart w:id="0" w:name="_MON_1554548654"/>
      <w:bookmarkEnd w:id="0"/>
      <w:r w:rsidRPr="00792C33">
        <w:object w:dxaOrig="1520" w:dyaOrig="960" w14:anchorId="58B2A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7" o:title=""/>
          </v:shape>
          <o:OLEObject Type="Embed" ProgID="Word.Document.8" ShapeID="_x0000_i1025" DrawAspect="Icon" ObjectID="_1554797845" r:id="rId8">
            <o:FieldCodes>\s</o:FieldCodes>
          </o:OLEObject>
        </w:object>
      </w:r>
      <w:r w:rsidRPr="00792C33">
        <w:t xml:space="preserve"> </w:t>
      </w:r>
    </w:p>
    <w:p w14:paraId="03ED245C" w14:textId="68239D2C" w:rsidR="00B80D49" w:rsidRPr="00792C33" w:rsidRDefault="00B80D49" w:rsidP="00B80D49">
      <w:pPr>
        <w:pStyle w:val="ListParagraph"/>
        <w:numPr>
          <w:ilvl w:val="1"/>
          <w:numId w:val="1"/>
        </w:numPr>
        <w:rPr>
          <w:rFonts w:eastAsia="Times New Roman" w:cs="Times New Roman"/>
        </w:rPr>
      </w:pPr>
      <w:r w:rsidRPr="00792C33">
        <w:rPr>
          <w:rFonts w:eastAsia="Times New Roman" w:cs="Times New Roman"/>
        </w:rPr>
        <w:t>Developing principles for community nursing – carried over action from previous meeting:</w:t>
      </w:r>
    </w:p>
    <w:p w14:paraId="3B98A2E2" w14:textId="77777777" w:rsidR="00B80D49" w:rsidRPr="00792C33" w:rsidRDefault="00B80D49" w:rsidP="00B80D49">
      <w:pPr>
        <w:pStyle w:val="ListParagraph"/>
        <w:numPr>
          <w:ilvl w:val="2"/>
          <w:numId w:val="1"/>
        </w:numPr>
        <w:rPr>
          <w:rFonts w:eastAsia="Times New Roman" w:cs="Times New Roman"/>
        </w:rPr>
      </w:pPr>
      <w:r w:rsidRPr="00792C33">
        <w:rPr>
          <w:rFonts w:eastAsia="Times New Roman" w:cs="Times New Roman"/>
        </w:rPr>
        <w:t xml:space="preserve">Further discussion on developing projects to address the future needs of nursing practice and whether CNRS should be at the forefront of this. Consideration should be given to the research projects necessary to conduct (development of a research programme) to ensure community nursing is fit for practice in the future. </w:t>
      </w:r>
    </w:p>
    <w:p w14:paraId="69AD7A30" w14:textId="77777777" w:rsidR="00B80D49" w:rsidRPr="00792C33" w:rsidRDefault="00B80D49" w:rsidP="00B80D49">
      <w:pPr>
        <w:pStyle w:val="ListParagraph"/>
        <w:numPr>
          <w:ilvl w:val="2"/>
          <w:numId w:val="1"/>
        </w:numPr>
        <w:rPr>
          <w:rFonts w:eastAsia="Times New Roman" w:cs="Times New Roman"/>
        </w:rPr>
      </w:pPr>
      <w:r w:rsidRPr="00792C33">
        <w:rPr>
          <w:rFonts w:eastAsia="Times New Roman" w:cs="Times New Roman"/>
        </w:rPr>
        <w:t>Links in with CNRS research theme a) Organisational change and service redesign.</w:t>
      </w:r>
    </w:p>
    <w:p w14:paraId="3F356538" w14:textId="77777777" w:rsidR="00B80D49" w:rsidRPr="00792C33" w:rsidRDefault="00B80D49" w:rsidP="00B80D49">
      <w:pPr>
        <w:pStyle w:val="ListParagraph"/>
        <w:numPr>
          <w:ilvl w:val="2"/>
          <w:numId w:val="1"/>
        </w:numPr>
        <w:rPr>
          <w:rFonts w:eastAsia="Times New Roman" w:cs="Times New Roman"/>
        </w:rPr>
      </w:pPr>
      <w:r w:rsidRPr="00792C33">
        <w:rPr>
          <w:rFonts w:eastAsia="Times New Roman" w:cs="Times New Roman"/>
        </w:rPr>
        <w:t>Examples of such research already underway include the evaluation of the age related macular degeneration (AMD) pilots.</w:t>
      </w:r>
    </w:p>
    <w:p w14:paraId="46F1FD4D" w14:textId="35481DD0" w:rsidR="0026353A" w:rsidRPr="0026353A" w:rsidRDefault="00B80D49" w:rsidP="00B80D49">
      <w:pPr>
        <w:pStyle w:val="ListParagraph"/>
        <w:numPr>
          <w:ilvl w:val="2"/>
          <w:numId w:val="1"/>
        </w:numPr>
      </w:pPr>
      <w:r w:rsidRPr="00792C33">
        <w:rPr>
          <w:rFonts w:eastAsia="Times New Roman" w:cs="Times New Roman"/>
        </w:rPr>
        <w:t>It would be helpful to arrange a meeting with the BSC/MSc SPQ Leads / Programme Managers to discuss potential strategic planning of student research projects to address evidence gap in future needs of nursing practice workforce, as agreed by leads in the universities and health boards.</w:t>
      </w:r>
      <w:r w:rsidRPr="00792C33">
        <w:rPr>
          <w:rFonts w:eastAsia="Times New Roman" w:cs="Times New Roman"/>
        </w:rPr>
        <w:br/>
      </w:r>
      <w:r w:rsidRPr="00792C33">
        <w:rPr>
          <w:rFonts w:eastAsia="Times New Roman" w:cs="Times New Roman"/>
          <w:b/>
          <w:highlight w:val="yellow"/>
        </w:rPr>
        <w:t>ACTION</w:t>
      </w:r>
      <w:r w:rsidRPr="00792C33">
        <w:rPr>
          <w:rFonts w:eastAsia="Times New Roman" w:cs="Times New Roman"/>
          <w:highlight w:val="yellow"/>
        </w:rPr>
        <w:t>: Contact leads to set-up meeting (</w:t>
      </w:r>
      <w:r w:rsidR="00022EC2">
        <w:rPr>
          <w:rFonts w:eastAsia="Times New Roman" w:cs="Times New Roman"/>
          <w:highlight w:val="yellow"/>
        </w:rPr>
        <w:t>CW</w:t>
      </w:r>
      <w:r w:rsidRPr="00792C33">
        <w:rPr>
          <w:rFonts w:eastAsia="Times New Roman" w:cs="Times New Roman"/>
          <w:highlight w:val="yellow"/>
        </w:rPr>
        <w:t>/Ceri Jenkins)</w:t>
      </w:r>
    </w:p>
    <w:p w14:paraId="46EF377F" w14:textId="2AAC74DA" w:rsidR="000E4D7C" w:rsidRDefault="000E4D7C" w:rsidP="0026353A">
      <w:pPr>
        <w:pStyle w:val="ListParagraph"/>
        <w:numPr>
          <w:ilvl w:val="1"/>
          <w:numId w:val="1"/>
        </w:numPr>
      </w:pPr>
      <w:r>
        <w:t xml:space="preserve">JK: </w:t>
      </w:r>
      <w:r w:rsidR="0026353A">
        <w:t>The CNRS Board needs to think how we work together across groups and institutions. PRIME Centre Wales encourages cross-collaboration and nurturing the career development of junior researchers by offering opportunities. JK has out a message out to the Cog</w:t>
      </w:r>
      <w:r w:rsidR="00022EC2">
        <w:t>nate</w:t>
      </w:r>
      <w:r w:rsidR="0026353A">
        <w:t xml:space="preserve"> group regarding cancer (from diagnosis to treatment, then following treatment). Ideas </w:t>
      </w:r>
      <w:r w:rsidR="0026353A">
        <w:lastRenderedPageBreak/>
        <w:t>include preventative treatment for side effects, diet, exercise, music therapy. JK/CW have arranged meeting with WCRC to discuss a programme of research.</w:t>
      </w:r>
    </w:p>
    <w:p w14:paraId="2AE1A63C" w14:textId="490AA678" w:rsidR="000E4D7C" w:rsidRDefault="000E4D7C" w:rsidP="0026353A">
      <w:pPr>
        <w:pStyle w:val="ListParagraph"/>
        <w:numPr>
          <w:ilvl w:val="1"/>
          <w:numId w:val="1"/>
        </w:numPr>
      </w:pPr>
      <w:r>
        <w:t xml:space="preserve">PBW: </w:t>
      </w:r>
      <w:proofErr w:type="gramStart"/>
      <w:r>
        <w:t>Also</w:t>
      </w:r>
      <w:proofErr w:type="gramEnd"/>
      <w:r>
        <w:t xml:space="preserve"> helpful to look at a nursing preventative treatment angle; interested in a piece of work looking at health and wellbeing of the profession – what gets in the way of practice? What might help to support nurses? Hoping there will be some funding to support this. How are we to improve the health and wellbeing of the workforce, and improving the work environment? </w:t>
      </w:r>
      <w:r w:rsidR="00022EC2">
        <w:t>Which a</w:t>
      </w:r>
      <w:r>
        <w:t>rea would be helpful to look at</w:t>
      </w:r>
      <w:r w:rsidR="00022EC2">
        <w:t>?</w:t>
      </w:r>
      <w:r>
        <w:t xml:space="preserve"> Primary care needs to become more prevention based.</w:t>
      </w:r>
    </w:p>
    <w:p w14:paraId="4D32633D" w14:textId="77777777" w:rsidR="000E4D7C" w:rsidRDefault="000E4D7C" w:rsidP="00332155">
      <w:pPr>
        <w:pStyle w:val="ListParagraph"/>
        <w:ind w:left="1440"/>
      </w:pPr>
      <w:r w:rsidRPr="000E4D7C">
        <w:rPr>
          <w:highlight w:val="yellow"/>
        </w:rPr>
        <w:t>ACTION: To set-up meeting to develop project plan for submission for funding, and consider funding options.</w:t>
      </w:r>
      <w:r>
        <w:t xml:space="preserve"> Possible to plan a pilot to inform the development of a larger study. Need to think about developing research in primary care and the key issues we need to address in the workforce. Recent work also in developing social capital in communities.</w:t>
      </w:r>
    </w:p>
    <w:p w14:paraId="3A51B112" w14:textId="052BCC57" w:rsidR="000E4D7C" w:rsidRDefault="000E4D7C" w:rsidP="0026353A">
      <w:pPr>
        <w:pStyle w:val="ListParagraph"/>
        <w:numPr>
          <w:ilvl w:val="1"/>
          <w:numId w:val="1"/>
        </w:numPr>
      </w:pPr>
      <w:r>
        <w:t>JK: Important to link the active/planned projects together – important to be aware of research underway to link together</w:t>
      </w:r>
      <w:r w:rsidR="00C06072">
        <w:t>/consolidate</w:t>
      </w:r>
      <w:r>
        <w:t xml:space="preserve"> complementary studies and avoid duplication. Examples of potential collaborations currently in planning:</w:t>
      </w:r>
    </w:p>
    <w:p w14:paraId="64FBAB32" w14:textId="77777777" w:rsidR="000E4D7C" w:rsidRDefault="000E4D7C" w:rsidP="000E4D7C">
      <w:pPr>
        <w:pStyle w:val="ListParagraph"/>
        <w:numPr>
          <w:ilvl w:val="2"/>
          <w:numId w:val="1"/>
        </w:numPr>
      </w:pPr>
      <w:r>
        <w:t>JK also has been in discussion with Biovici, looking at a cortisol test to measure stress, to prevent going off long term sick.</w:t>
      </w:r>
    </w:p>
    <w:p w14:paraId="4A5F6D99" w14:textId="26C81020" w:rsidR="000E4D7C" w:rsidRPr="00792C33" w:rsidRDefault="000E4D7C" w:rsidP="000E4D7C">
      <w:pPr>
        <w:pStyle w:val="ListParagraph"/>
        <w:numPr>
          <w:ilvl w:val="2"/>
          <w:numId w:val="1"/>
        </w:numPr>
        <w:rPr>
          <w:rFonts w:eastAsia="Times New Roman" w:cs="Times New Roman"/>
        </w:rPr>
      </w:pPr>
      <w:r>
        <w:t>Sue Jordan is working on a Cochrane Review; Medicines project – published in</w:t>
      </w:r>
    </w:p>
    <w:p w14:paraId="3361940F" w14:textId="46922618" w:rsidR="001F7012" w:rsidRDefault="001F7012" w:rsidP="001F7012">
      <w:pPr>
        <w:pStyle w:val="ListParagraph"/>
        <w:numPr>
          <w:ilvl w:val="1"/>
          <w:numId w:val="1"/>
        </w:numPr>
        <w:spacing w:after="0" w:line="240" w:lineRule="auto"/>
      </w:pPr>
      <w:r>
        <w:t>PRIME Annual Report 2016/17 and Application for continued funding for 2018-19 currently in development for Health and Care Research Wales, Welsh Government – highlighting the benefits of funding primary care research infrastructure.</w:t>
      </w:r>
    </w:p>
    <w:p w14:paraId="4179E2C2" w14:textId="77777777" w:rsidR="001F7012" w:rsidRDefault="001F7012" w:rsidP="00332155">
      <w:pPr>
        <w:pStyle w:val="ListParagraph"/>
        <w:spacing w:after="0" w:line="240" w:lineRule="auto"/>
        <w:ind w:left="1440"/>
      </w:pPr>
      <w:r>
        <w:t xml:space="preserve">CNRS activities. </w:t>
      </w:r>
    </w:p>
    <w:p w14:paraId="7BFD081C" w14:textId="77777777" w:rsidR="001F7012" w:rsidRDefault="001F7012" w:rsidP="001F7012">
      <w:pPr>
        <w:pStyle w:val="ListParagraph"/>
        <w:numPr>
          <w:ilvl w:val="1"/>
          <w:numId w:val="1"/>
        </w:numPr>
        <w:spacing w:after="0" w:line="240" w:lineRule="auto"/>
      </w:pPr>
      <w:r>
        <w:t>ACUITY presentation to WG – to be attended by colleagues in WG.</w:t>
      </w:r>
    </w:p>
    <w:p w14:paraId="7A207D10" w14:textId="74D3BBED" w:rsidR="008B088A" w:rsidRPr="00792C33" w:rsidRDefault="001F7012" w:rsidP="001F7012">
      <w:pPr>
        <w:pStyle w:val="ListParagraph"/>
        <w:numPr>
          <w:ilvl w:val="1"/>
          <w:numId w:val="1"/>
        </w:numPr>
        <w:rPr>
          <w:rFonts w:eastAsia="Times New Roman" w:cs="Times New Roman"/>
        </w:rPr>
      </w:pPr>
      <w:r>
        <w:t>Focus in next quarter – to develop conference, and take forward report produced by business student to take forward new ideas for CNRS</w:t>
      </w:r>
      <w:r w:rsidR="0031629F" w:rsidRPr="00792C33">
        <w:rPr>
          <w:rFonts w:eastAsia="Times New Roman" w:cs="Times New Roman"/>
        </w:rPr>
        <w:br/>
      </w:r>
    </w:p>
    <w:p w14:paraId="13AB742B" w14:textId="77777777" w:rsidR="00BD368D" w:rsidRPr="00BD368D" w:rsidRDefault="00166D1F" w:rsidP="00BD368D">
      <w:pPr>
        <w:pStyle w:val="ListParagraph"/>
        <w:numPr>
          <w:ilvl w:val="0"/>
          <w:numId w:val="1"/>
        </w:numPr>
        <w:rPr>
          <w:rFonts w:eastAsia="Times New Roman" w:cs="Times New Roman"/>
        </w:rPr>
      </w:pPr>
      <w:r w:rsidRPr="00792C33">
        <w:rPr>
          <w:rFonts w:eastAsia="Times New Roman" w:cs="Times New Roman"/>
          <w:b/>
        </w:rPr>
        <w:t>CNRS Coordinator Update</w:t>
      </w:r>
      <w:r w:rsidR="00BD368D">
        <w:rPr>
          <w:rFonts w:eastAsia="Times New Roman" w:cs="Times New Roman"/>
          <w:b/>
        </w:rPr>
        <w:br/>
      </w:r>
      <w:r w:rsidR="00BD368D" w:rsidRPr="00BD368D">
        <w:rPr>
          <w:rFonts w:eastAsia="Times New Roman" w:cs="Times New Roman"/>
        </w:rPr>
        <w:t xml:space="preserve">This quarter’s focus has been on completing existing studies and re-establishing network contacts. </w:t>
      </w:r>
    </w:p>
    <w:p w14:paraId="33944DD2" w14:textId="77777777" w:rsidR="00BD368D" w:rsidRPr="00BD368D" w:rsidRDefault="00BD368D" w:rsidP="00BD368D">
      <w:pPr>
        <w:pStyle w:val="ListParagraph"/>
        <w:numPr>
          <w:ilvl w:val="1"/>
          <w:numId w:val="1"/>
        </w:numPr>
        <w:rPr>
          <w:rFonts w:eastAsia="Times New Roman" w:cs="Times New Roman"/>
        </w:rPr>
      </w:pPr>
      <w:r w:rsidRPr="00BD368D">
        <w:rPr>
          <w:rFonts w:eastAsia="Times New Roman" w:cs="Times New Roman"/>
        </w:rPr>
        <w:t xml:space="preserve">Next quarter: </w:t>
      </w:r>
    </w:p>
    <w:p w14:paraId="5B7A2D9B" w14:textId="77777777" w:rsidR="00BD368D" w:rsidRPr="00BD368D" w:rsidRDefault="00BD368D" w:rsidP="00BD368D">
      <w:pPr>
        <w:pStyle w:val="ListParagraph"/>
        <w:ind w:left="1440"/>
        <w:rPr>
          <w:rFonts w:eastAsia="Times New Roman" w:cs="Times New Roman"/>
        </w:rPr>
      </w:pPr>
      <w:r w:rsidRPr="00BD368D">
        <w:rPr>
          <w:rFonts w:eastAsia="Times New Roman" w:cs="Times New Roman"/>
        </w:rPr>
        <w:t xml:space="preserve">To review the work undertaken by the business school student in 2015. </w:t>
      </w:r>
    </w:p>
    <w:p w14:paraId="7934759D" w14:textId="77777777" w:rsidR="00BD368D" w:rsidRPr="00BD368D" w:rsidRDefault="00BD368D" w:rsidP="00BD368D">
      <w:pPr>
        <w:pStyle w:val="ListParagraph"/>
        <w:ind w:left="1440"/>
        <w:rPr>
          <w:rFonts w:eastAsia="Times New Roman" w:cs="Times New Roman"/>
        </w:rPr>
      </w:pPr>
      <w:r w:rsidRPr="00BD368D">
        <w:rPr>
          <w:rFonts w:eastAsia="Times New Roman" w:cs="Times New Roman"/>
        </w:rPr>
        <w:t>To complete publication amendments and submit 1 other for review.</w:t>
      </w:r>
    </w:p>
    <w:p w14:paraId="6C90EDDC" w14:textId="77777777" w:rsidR="00BD368D" w:rsidRDefault="00BD368D" w:rsidP="00BD368D">
      <w:pPr>
        <w:pStyle w:val="ListParagraph"/>
        <w:ind w:left="1440"/>
        <w:rPr>
          <w:rFonts w:eastAsia="Times New Roman" w:cs="Times New Roman"/>
        </w:rPr>
      </w:pPr>
      <w:r w:rsidRPr="00BD368D">
        <w:rPr>
          <w:rFonts w:eastAsia="Times New Roman" w:cs="Times New Roman"/>
        </w:rPr>
        <w:t>To continue with current studies, meeting planned objectives.</w:t>
      </w:r>
    </w:p>
    <w:p w14:paraId="3DB6FDA1" w14:textId="77777777" w:rsidR="00B32A21" w:rsidRDefault="00BD368D" w:rsidP="00B32A21">
      <w:pPr>
        <w:pStyle w:val="ListParagraph"/>
        <w:numPr>
          <w:ilvl w:val="1"/>
          <w:numId w:val="1"/>
        </w:numPr>
        <w:rPr>
          <w:rFonts w:eastAsia="Times New Roman" w:cs="Times New Roman"/>
        </w:rPr>
      </w:pPr>
      <w:r>
        <w:rPr>
          <w:rFonts w:eastAsia="Times New Roman" w:cs="Times New Roman"/>
        </w:rPr>
        <w:t xml:space="preserve">Network: </w:t>
      </w:r>
    </w:p>
    <w:p w14:paraId="13FE6183" w14:textId="302CECC5"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Presentation to Royal College of Speech and Language Therapists (March 2017)</w:t>
      </w:r>
    </w:p>
    <w:p w14:paraId="20EF92F8" w14:textId="77777777"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FLSE conference posters submitted.</w:t>
      </w:r>
    </w:p>
    <w:p w14:paraId="21E5E64C" w14:textId="77777777"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Acuity meetings with Lin Slater (ABUHB) for HV and Paul Labourne for District Nursing updates</w:t>
      </w:r>
    </w:p>
    <w:p w14:paraId="0BC0BFEA" w14:textId="77777777"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WHO primary care paper- led by JK in Wales, CW contributed on Frailty, Inequity and Old Age.</w:t>
      </w:r>
    </w:p>
    <w:p w14:paraId="7C8F205D" w14:textId="77777777"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Chair Age Cymru Gwent, attends Age Cymru Chairs meetings every quarter. Discussions with regards to future study on ageing workforce.</w:t>
      </w:r>
    </w:p>
    <w:p w14:paraId="19D97E02" w14:textId="77777777" w:rsidR="00B32A21" w:rsidRPr="00B32A21" w:rsidRDefault="00B32A21" w:rsidP="00B32A21">
      <w:pPr>
        <w:pStyle w:val="ListParagraph"/>
        <w:numPr>
          <w:ilvl w:val="2"/>
          <w:numId w:val="1"/>
        </w:numPr>
        <w:rPr>
          <w:rFonts w:eastAsia="Times New Roman" w:cs="Times New Roman"/>
        </w:rPr>
      </w:pPr>
      <w:r w:rsidRPr="00B32A21">
        <w:rPr>
          <w:rFonts w:eastAsia="Times New Roman" w:cs="Times New Roman"/>
        </w:rPr>
        <w:t>Monmouthshire CC managers regarding evaluation of Raglan project.</w:t>
      </w:r>
    </w:p>
    <w:p w14:paraId="12DE4A1D" w14:textId="47C3CDB2" w:rsidR="00BD368D" w:rsidRDefault="00B32A21" w:rsidP="00B32A21">
      <w:pPr>
        <w:pStyle w:val="ListParagraph"/>
        <w:numPr>
          <w:ilvl w:val="2"/>
          <w:numId w:val="1"/>
        </w:numPr>
        <w:rPr>
          <w:rFonts w:eastAsia="Times New Roman" w:cs="Times New Roman"/>
        </w:rPr>
      </w:pPr>
      <w:r w:rsidRPr="00B32A21">
        <w:rPr>
          <w:rFonts w:eastAsia="Times New Roman" w:cs="Times New Roman"/>
        </w:rPr>
        <w:t>Prison services in Usk regarding implementation of Mental Health First Aid for prison staff and its evaluation.</w:t>
      </w:r>
    </w:p>
    <w:p w14:paraId="21E33203" w14:textId="096EEA1E" w:rsidR="00B65AFF" w:rsidRDefault="00B65AFF" w:rsidP="00B65AFF">
      <w:pPr>
        <w:pStyle w:val="ListParagraph"/>
        <w:numPr>
          <w:ilvl w:val="1"/>
          <w:numId w:val="1"/>
        </w:numPr>
        <w:rPr>
          <w:rFonts w:eastAsia="Times New Roman" w:cs="Times New Roman"/>
        </w:rPr>
      </w:pPr>
      <w:r>
        <w:rPr>
          <w:rFonts w:eastAsia="Times New Roman" w:cs="Times New Roman"/>
        </w:rPr>
        <w:t>Research:</w:t>
      </w:r>
    </w:p>
    <w:p w14:paraId="577716F5" w14:textId="10F12CD6" w:rsidR="00B65AFF" w:rsidRPr="004B02FF" w:rsidRDefault="00B65AFF" w:rsidP="00B65AFF">
      <w:pPr>
        <w:pStyle w:val="ListParagraph"/>
        <w:numPr>
          <w:ilvl w:val="2"/>
          <w:numId w:val="1"/>
        </w:numPr>
        <w:spacing w:after="0" w:line="240" w:lineRule="auto"/>
      </w:pPr>
      <w:r w:rsidRPr="004B02FF">
        <w:t>PhD by Portfolio- Angela Caswell Director of Nursing (Middle East) working proposal submission</w:t>
      </w:r>
      <w:r>
        <w:t xml:space="preserve"> accepted</w:t>
      </w:r>
      <w:r w:rsidRPr="004B02FF">
        <w:t xml:space="preserve"> 201</w:t>
      </w:r>
      <w:r>
        <w:t>7</w:t>
      </w:r>
      <w:r w:rsidRPr="004B02FF">
        <w:t xml:space="preserve">. </w:t>
      </w:r>
    </w:p>
    <w:p w14:paraId="0EB89DC2" w14:textId="77777777" w:rsidR="00B65AFF" w:rsidRDefault="00B65AFF" w:rsidP="00B65AFF">
      <w:pPr>
        <w:pStyle w:val="ListParagraph"/>
        <w:numPr>
          <w:ilvl w:val="2"/>
          <w:numId w:val="1"/>
        </w:numPr>
        <w:spacing w:after="0" w:line="240" w:lineRule="auto"/>
      </w:pPr>
      <w:r w:rsidRPr="004B02FF">
        <w:lastRenderedPageBreak/>
        <w:t xml:space="preserve">KESS 2 </w:t>
      </w:r>
      <w:r>
        <w:t xml:space="preserve">MRES </w:t>
      </w:r>
      <w:r w:rsidRPr="004B02FF">
        <w:t xml:space="preserve">Studentship </w:t>
      </w:r>
      <w:r>
        <w:t>–Both Realistic Evaluation for</w:t>
      </w:r>
      <w:r w:rsidRPr="004B02FF">
        <w:t xml:space="preserve"> Calan DVS</w:t>
      </w:r>
      <w:r>
        <w:t xml:space="preserve"> (not recruited) and NWIS (recruited).</w:t>
      </w:r>
    </w:p>
    <w:p w14:paraId="5B88CC67" w14:textId="77777777" w:rsidR="00B65AFF" w:rsidRPr="004B02FF" w:rsidRDefault="00B65AFF" w:rsidP="00B65AFF">
      <w:pPr>
        <w:pStyle w:val="ListParagraph"/>
        <w:numPr>
          <w:ilvl w:val="2"/>
          <w:numId w:val="1"/>
        </w:numPr>
        <w:spacing w:after="0" w:line="240" w:lineRule="auto"/>
      </w:pPr>
      <w:r>
        <w:t>Erasmus study not submitted due to Faculty decision related to funding model.</w:t>
      </w:r>
      <w:r w:rsidRPr="004B02FF">
        <w:t xml:space="preserve"> </w:t>
      </w:r>
    </w:p>
    <w:p w14:paraId="2A167CB6" w14:textId="77777777" w:rsidR="00B65AFF" w:rsidRPr="004B02FF" w:rsidRDefault="00B65AFF" w:rsidP="00B65AFF">
      <w:pPr>
        <w:pStyle w:val="ListParagraph"/>
        <w:numPr>
          <w:ilvl w:val="2"/>
          <w:numId w:val="1"/>
        </w:numPr>
        <w:spacing w:after="0" w:line="240" w:lineRule="auto"/>
      </w:pPr>
      <w:r w:rsidRPr="004B02FF">
        <w:t xml:space="preserve">Continued supervision </w:t>
      </w:r>
      <w:r>
        <w:t>Mary Grace (Malta), Freya Davies (PhD, Cardiff – intervention for supporting self-care)</w:t>
      </w:r>
    </w:p>
    <w:p w14:paraId="3BBB1E2C" w14:textId="77777777" w:rsidR="00B65AFF" w:rsidRPr="004B02FF" w:rsidRDefault="00B65AFF" w:rsidP="00B65AFF">
      <w:pPr>
        <w:pStyle w:val="ListParagraph"/>
        <w:numPr>
          <w:ilvl w:val="2"/>
          <w:numId w:val="1"/>
        </w:numPr>
        <w:spacing w:after="0" w:line="240" w:lineRule="auto"/>
      </w:pPr>
      <w:r w:rsidRPr="004B02FF">
        <w:t>Patient safety discussi</w:t>
      </w:r>
      <w:r>
        <w:t>ons with Dr Andy Carson-Stevens continue with plans to submit AMD proposal with Dr Mark Davies (USW) and Mr Gareth Williams (Optom Williams &amp; Parry Ltd).</w:t>
      </w:r>
    </w:p>
    <w:p w14:paraId="14813F7A" w14:textId="77777777" w:rsidR="00B65AFF" w:rsidRPr="004B02FF" w:rsidRDefault="00B65AFF" w:rsidP="00B65AFF">
      <w:pPr>
        <w:pStyle w:val="ListParagraph"/>
        <w:numPr>
          <w:ilvl w:val="2"/>
          <w:numId w:val="1"/>
        </w:numPr>
        <w:spacing w:after="0" w:line="240" w:lineRule="auto"/>
      </w:pPr>
      <w:r w:rsidRPr="004B02FF">
        <w:t>CW- USW agreed to fund Realistic Review and Evaluation training at</w:t>
      </w:r>
      <w:r>
        <w:t xml:space="preserve"> Oxford University Autumn 2017</w:t>
      </w:r>
      <w:r w:rsidRPr="004B02FF">
        <w:t>.</w:t>
      </w:r>
    </w:p>
    <w:p w14:paraId="3D6CD55B" w14:textId="77777777" w:rsidR="00B65AFF" w:rsidRDefault="00B65AFF" w:rsidP="00B65AFF">
      <w:pPr>
        <w:pStyle w:val="ListParagraph"/>
        <w:numPr>
          <w:ilvl w:val="2"/>
          <w:numId w:val="1"/>
        </w:numPr>
        <w:spacing w:after="0" w:line="240" w:lineRule="auto"/>
      </w:pPr>
      <w:r w:rsidRPr="004B02FF">
        <w:t>HCRW research</w:t>
      </w:r>
      <w:r>
        <w:t xml:space="preserve"> refresher</w:t>
      </w:r>
      <w:r w:rsidRPr="004B02FF">
        <w:t xml:space="preserve"> training</w:t>
      </w:r>
      <w:r>
        <w:t xml:space="preserve"> (GCP 3/2/17) and Cochrane systematic review training</w:t>
      </w:r>
      <w:r w:rsidRPr="004B02FF">
        <w:t xml:space="preserve"> </w:t>
      </w:r>
      <w:r>
        <w:t>completed.</w:t>
      </w:r>
    </w:p>
    <w:p w14:paraId="6BED3DD6" w14:textId="77777777" w:rsidR="00B65AFF" w:rsidRDefault="00B65AFF" w:rsidP="00B65AFF">
      <w:pPr>
        <w:pStyle w:val="ListParagraph"/>
        <w:numPr>
          <w:ilvl w:val="2"/>
          <w:numId w:val="1"/>
        </w:numPr>
        <w:spacing w:after="0" w:line="240" w:lineRule="auto"/>
      </w:pPr>
      <w:r>
        <w:t>Honorary contract/Research Passport requests submitted to Hywel Dda, Aneurin Bevan, Cwm Taf and Powys Health boards (macular degeneration study).</w:t>
      </w:r>
    </w:p>
    <w:p w14:paraId="24025B22" w14:textId="076A37F3" w:rsidR="00B65AFF" w:rsidRDefault="00B65AFF" w:rsidP="00B65AFF">
      <w:pPr>
        <w:pStyle w:val="ListParagraph"/>
        <w:numPr>
          <w:ilvl w:val="2"/>
          <w:numId w:val="1"/>
        </w:numPr>
        <w:spacing w:after="0" w:line="240" w:lineRule="auto"/>
      </w:pPr>
      <w:r w:rsidRPr="004B02FF">
        <w:t>Member HCRW- All Wales Prioritisation meeting</w:t>
      </w:r>
      <w:r>
        <w:t xml:space="preserve"> attended in February 2017.</w:t>
      </w:r>
    </w:p>
    <w:p w14:paraId="4D90EE93" w14:textId="4C1D6374" w:rsidR="00B65AFF" w:rsidRDefault="00B65AFF" w:rsidP="00B65AFF">
      <w:pPr>
        <w:pStyle w:val="ListParagraph"/>
        <w:numPr>
          <w:ilvl w:val="1"/>
          <w:numId w:val="1"/>
        </w:numPr>
        <w:spacing w:after="0" w:line="240" w:lineRule="auto"/>
      </w:pPr>
      <w:r>
        <w:t>Capacity Building</w:t>
      </w:r>
    </w:p>
    <w:p w14:paraId="722B1590" w14:textId="77777777" w:rsidR="00B65AFF" w:rsidRDefault="00B65AFF" w:rsidP="00B65AFF">
      <w:pPr>
        <w:pStyle w:val="ListParagraph"/>
        <w:numPr>
          <w:ilvl w:val="2"/>
          <w:numId w:val="1"/>
        </w:numPr>
        <w:spacing w:after="0" w:line="240" w:lineRule="auto"/>
      </w:pPr>
      <w:r>
        <w:t xml:space="preserve">Through using the funding acquired from studies funded 2x posts (Research assistant and research administrator) have been secured, awaiting interview at time of report completion. To work with JK and CW on studies relating to PRIME and the internally led Cognate Group. </w:t>
      </w:r>
    </w:p>
    <w:p w14:paraId="79E72088" w14:textId="77777777" w:rsidR="00B65AFF" w:rsidRDefault="00B65AFF" w:rsidP="00B65AFF">
      <w:pPr>
        <w:pStyle w:val="ListParagraph"/>
        <w:numPr>
          <w:ilvl w:val="2"/>
          <w:numId w:val="1"/>
        </w:numPr>
        <w:spacing w:after="0" w:line="240" w:lineRule="auto"/>
      </w:pPr>
      <w:r>
        <w:t>GCM training bought for 8 individuals led by Dr Mary Kane, Ithica (USA) at USW.</w:t>
      </w:r>
    </w:p>
    <w:p w14:paraId="32D7FEEA" w14:textId="77777777" w:rsidR="00B65AFF" w:rsidRDefault="00B65AFF" w:rsidP="00B65AFF">
      <w:pPr>
        <w:pStyle w:val="ListParagraph"/>
        <w:numPr>
          <w:ilvl w:val="2"/>
          <w:numId w:val="1"/>
        </w:numPr>
        <w:spacing w:after="0" w:line="240" w:lineRule="auto"/>
      </w:pPr>
      <w:r>
        <w:t>Cochrane Systematic Review training provided by Prof. Phillip Baker (Australia) at USW.</w:t>
      </w:r>
    </w:p>
    <w:p w14:paraId="235B1414" w14:textId="77777777" w:rsidR="00B65AFF" w:rsidRDefault="00B65AFF" w:rsidP="00B65AFF">
      <w:pPr>
        <w:pStyle w:val="ListParagraph"/>
        <w:numPr>
          <w:ilvl w:val="2"/>
          <w:numId w:val="1"/>
        </w:numPr>
        <w:spacing w:after="0" w:line="240" w:lineRule="auto"/>
      </w:pPr>
      <w:r>
        <w:t>Site licences for Group Concept Mapping and Rasch analysis acquired for 8 people who completed GCM training. Funded through research monies acquired.</w:t>
      </w:r>
    </w:p>
    <w:p w14:paraId="48F4CB61" w14:textId="0062389B" w:rsidR="00B65AFF" w:rsidRDefault="00B65AFF" w:rsidP="00B65AFF">
      <w:pPr>
        <w:pStyle w:val="ListParagraph"/>
        <w:numPr>
          <w:ilvl w:val="1"/>
          <w:numId w:val="1"/>
        </w:numPr>
        <w:spacing w:after="0" w:line="240" w:lineRule="auto"/>
      </w:pPr>
      <w:r>
        <w:t>Leadership</w:t>
      </w:r>
    </w:p>
    <w:p w14:paraId="532251D9" w14:textId="77777777" w:rsidR="00B65AFF" w:rsidRPr="004B02FF" w:rsidRDefault="00B65AFF" w:rsidP="00B65AFF">
      <w:pPr>
        <w:pStyle w:val="ListParagraph"/>
        <w:numPr>
          <w:ilvl w:val="2"/>
          <w:numId w:val="1"/>
        </w:numPr>
        <w:spacing w:after="0" w:line="240" w:lineRule="auto"/>
      </w:pPr>
      <w:r w:rsidRPr="004B02FF">
        <w:t>Development of Community Health and Care Cognate Group, its strategy and capacity building, USW.</w:t>
      </w:r>
    </w:p>
    <w:p w14:paraId="66AACCDF" w14:textId="77777777" w:rsidR="00B65AFF" w:rsidRDefault="00B65AFF" w:rsidP="00B65AFF">
      <w:pPr>
        <w:pStyle w:val="ListParagraph"/>
        <w:numPr>
          <w:ilvl w:val="2"/>
          <w:numId w:val="1"/>
        </w:numPr>
        <w:spacing w:after="0" w:line="240" w:lineRule="auto"/>
      </w:pPr>
      <w:r w:rsidRPr="004B02FF">
        <w:t>RCN sy</w:t>
      </w:r>
      <w:r>
        <w:t>mposium CNRS 5 papers led by JK</w:t>
      </w:r>
      <w:r w:rsidRPr="004B02FF">
        <w:t xml:space="preserve"> in</w:t>
      </w:r>
      <w:r>
        <w:t xml:space="preserve"> November 2016 in CW sickness absence.</w:t>
      </w:r>
    </w:p>
    <w:p w14:paraId="41826379" w14:textId="77777777" w:rsidR="00B65AFF" w:rsidRDefault="00B65AFF" w:rsidP="00B65AFF">
      <w:pPr>
        <w:pStyle w:val="ListParagraph"/>
        <w:numPr>
          <w:ilvl w:val="2"/>
          <w:numId w:val="1"/>
        </w:numPr>
        <w:spacing w:after="0" w:line="240" w:lineRule="auto"/>
      </w:pPr>
      <w:r>
        <w:t>Publication peer reviewed for Journal of Patient Experiences, minor amends required, due 1</w:t>
      </w:r>
      <w:r w:rsidRPr="00B65AFF">
        <w:rPr>
          <w:vertAlign w:val="superscript"/>
        </w:rPr>
        <w:t>st</w:t>
      </w:r>
      <w:r>
        <w:t xml:space="preserve"> June. Manuscript title: "</w:t>
      </w:r>
      <w:r w:rsidRPr="00B65AFF">
        <w:rPr>
          <w:i/>
        </w:rPr>
        <w:t>Developing and translating a new model for teaching empowerment into routine chronic care management: An international patient-centred project."</w:t>
      </w:r>
    </w:p>
    <w:p w14:paraId="705C9173" w14:textId="77777777" w:rsidR="00B65AFF" w:rsidRPr="00B65AFF" w:rsidRDefault="00B65AFF" w:rsidP="00B65AFF">
      <w:pPr>
        <w:pStyle w:val="ListParagraph"/>
        <w:numPr>
          <w:ilvl w:val="1"/>
          <w:numId w:val="1"/>
        </w:numPr>
        <w:spacing w:after="0" w:line="240" w:lineRule="auto"/>
      </w:pPr>
      <w:r>
        <w:t>Current bids</w:t>
      </w:r>
      <w:r>
        <w:br/>
      </w:r>
    </w:p>
    <w:tbl>
      <w:tblPr>
        <w:tblStyle w:val="TableGrid"/>
        <w:tblW w:w="5000" w:type="pct"/>
        <w:tblLayout w:type="fixed"/>
        <w:tblLook w:val="04A0" w:firstRow="1" w:lastRow="0" w:firstColumn="1" w:lastColumn="0" w:noHBand="0" w:noVBand="1"/>
      </w:tblPr>
      <w:tblGrid>
        <w:gridCol w:w="1759"/>
        <w:gridCol w:w="2882"/>
        <w:gridCol w:w="2203"/>
        <w:gridCol w:w="2785"/>
      </w:tblGrid>
      <w:tr w:rsidR="00B65AFF" w:rsidRPr="004B02FF" w14:paraId="48437E13" w14:textId="77777777" w:rsidTr="00925CDA">
        <w:trPr>
          <w:trHeight w:val="219"/>
        </w:trPr>
        <w:tc>
          <w:tcPr>
            <w:tcW w:w="796" w:type="pct"/>
          </w:tcPr>
          <w:p w14:paraId="2A44CCCF" w14:textId="77777777" w:rsidR="00B65AFF" w:rsidRPr="004B02FF" w:rsidRDefault="00B65AFF" w:rsidP="00925CDA">
            <w:pPr>
              <w:rPr>
                <w:b/>
              </w:rPr>
            </w:pPr>
            <w:r w:rsidRPr="004B02FF">
              <w:rPr>
                <w:b/>
              </w:rPr>
              <w:t>Lead organisation/study lead</w:t>
            </w:r>
          </w:p>
        </w:tc>
        <w:tc>
          <w:tcPr>
            <w:tcW w:w="1304" w:type="pct"/>
          </w:tcPr>
          <w:p w14:paraId="2C71E78F" w14:textId="77777777" w:rsidR="00B65AFF" w:rsidRPr="004B02FF" w:rsidRDefault="00B65AFF" w:rsidP="00925CDA">
            <w:pPr>
              <w:rPr>
                <w:b/>
              </w:rPr>
            </w:pPr>
            <w:r w:rsidRPr="004B02FF">
              <w:rPr>
                <w:b/>
              </w:rPr>
              <w:t>Name of study</w:t>
            </w:r>
          </w:p>
        </w:tc>
        <w:tc>
          <w:tcPr>
            <w:tcW w:w="997" w:type="pct"/>
          </w:tcPr>
          <w:p w14:paraId="28CD21EE" w14:textId="77777777" w:rsidR="00B65AFF" w:rsidRPr="004B02FF" w:rsidRDefault="00B65AFF" w:rsidP="00925CDA">
            <w:pPr>
              <w:rPr>
                <w:b/>
              </w:rPr>
            </w:pPr>
            <w:r w:rsidRPr="004B02FF">
              <w:rPr>
                <w:b/>
              </w:rPr>
              <w:t>Funding state</w:t>
            </w:r>
          </w:p>
        </w:tc>
        <w:tc>
          <w:tcPr>
            <w:tcW w:w="1260" w:type="pct"/>
          </w:tcPr>
          <w:p w14:paraId="609B7E27" w14:textId="77777777" w:rsidR="00B65AFF" w:rsidRPr="004B02FF" w:rsidRDefault="00B65AFF" w:rsidP="00925CDA">
            <w:pPr>
              <w:rPr>
                <w:b/>
              </w:rPr>
            </w:pPr>
            <w:r w:rsidRPr="004B02FF">
              <w:rPr>
                <w:b/>
              </w:rPr>
              <w:t>Current situation</w:t>
            </w:r>
          </w:p>
        </w:tc>
      </w:tr>
      <w:tr w:rsidR="00B65AFF" w:rsidRPr="004B02FF" w14:paraId="4BAAB248" w14:textId="77777777" w:rsidTr="00925CDA">
        <w:trPr>
          <w:trHeight w:val="219"/>
        </w:trPr>
        <w:tc>
          <w:tcPr>
            <w:tcW w:w="796" w:type="pct"/>
          </w:tcPr>
          <w:p w14:paraId="60488BEC" w14:textId="77777777" w:rsidR="00B65AFF" w:rsidRPr="004B02FF" w:rsidRDefault="00B65AFF" w:rsidP="00925CDA">
            <w:r w:rsidRPr="004B02FF">
              <w:t>PRIME Centre Wales/Cardiff University/ Swansea and USW/Rachel North (CW &amp; JK)</w:t>
            </w:r>
          </w:p>
        </w:tc>
        <w:tc>
          <w:tcPr>
            <w:tcW w:w="1304" w:type="pct"/>
          </w:tcPr>
          <w:p w14:paraId="5A2CC196" w14:textId="77777777" w:rsidR="00B65AFF" w:rsidRPr="004B02FF" w:rsidRDefault="00B65AFF" w:rsidP="00925CDA">
            <w:r w:rsidRPr="004B02FF">
              <w:t>Community Based Age-related Macular Degeneration-Evaluation of Pilot sites in Wales</w:t>
            </w:r>
          </w:p>
        </w:tc>
        <w:tc>
          <w:tcPr>
            <w:tcW w:w="997" w:type="pct"/>
          </w:tcPr>
          <w:p w14:paraId="020B8411" w14:textId="77777777" w:rsidR="00B65AFF" w:rsidRPr="004B02FF" w:rsidRDefault="00B65AFF" w:rsidP="00925CDA">
            <w:r w:rsidRPr="004B02FF">
              <w:t>Welsh Government to fund.</w:t>
            </w:r>
          </w:p>
        </w:tc>
        <w:tc>
          <w:tcPr>
            <w:tcW w:w="1260" w:type="pct"/>
          </w:tcPr>
          <w:p w14:paraId="0ED63B39" w14:textId="77777777" w:rsidR="00B65AFF" w:rsidRPr="004B02FF" w:rsidRDefault="00B65AFF" w:rsidP="00925CDA">
            <w:r>
              <w:t xml:space="preserve">Ethics </w:t>
            </w:r>
            <w:proofErr w:type="gramStart"/>
            <w:r>
              <w:t>awaited</w:t>
            </w:r>
            <w:proofErr w:type="gramEnd"/>
            <w:r>
              <w:t xml:space="preserve"> for Cwm Taf, Data collection in Hywel Dda commenced.</w:t>
            </w:r>
          </w:p>
        </w:tc>
      </w:tr>
      <w:tr w:rsidR="00B65AFF" w:rsidRPr="004B02FF" w14:paraId="148AD970" w14:textId="77777777" w:rsidTr="00925CDA">
        <w:trPr>
          <w:trHeight w:val="217"/>
        </w:trPr>
        <w:tc>
          <w:tcPr>
            <w:tcW w:w="796" w:type="pct"/>
          </w:tcPr>
          <w:p w14:paraId="6E8643F4" w14:textId="77777777" w:rsidR="00B65AFF" w:rsidRPr="004B02FF" w:rsidRDefault="00B65AFF" w:rsidP="00925CDA">
            <w:r w:rsidRPr="004B02FF">
              <w:t>NWIS/CW /David Hopkins</w:t>
            </w:r>
          </w:p>
        </w:tc>
        <w:tc>
          <w:tcPr>
            <w:tcW w:w="1304" w:type="pct"/>
          </w:tcPr>
          <w:p w14:paraId="2FE9D2A4" w14:textId="77777777" w:rsidR="00B65AFF" w:rsidRPr="004B02FF" w:rsidRDefault="00B65AFF" w:rsidP="00925CDA">
            <w:r w:rsidRPr="004B02FF">
              <w:t>CCIS Evaluation</w:t>
            </w:r>
          </w:p>
        </w:tc>
        <w:tc>
          <w:tcPr>
            <w:tcW w:w="997" w:type="pct"/>
          </w:tcPr>
          <w:p w14:paraId="38429FBE" w14:textId="77777777" w:rsidR="00B65AFF" w:rsidRPr="004B02FF" w:rsidRDefault="00B65AFF" w:rsidP="00925CDA">
            <w:r>
              <w:t>MRES KESS funding agreed £48k</w:t>
            </w:r>
          </w:p>
        </w:tc>
        <w:tc>
          <w:tcPr>
            <w:tcW w:w="1260" w:type="pct"/>
          </w:tcPr>
          <w:p w14:paraId="6EF6FE68" w14:textId="77777777" w:rsidR="00B65AFF" w:rsidRPr="004B02FF" w:rsidRDefault="00B65AFF" w:rsidP="00925CDA">
            <w:r>
              <w:t>Student Leah Howells appointed commenced 4</w:t>
            </w:r>
            <w:r w:rsidRPr="00C20B3F">
              <w:rPr>
                <w:vertAlign w:val="superscript"/>
              </w:rPr>
              <w:t>th</w:t>
            </w:r>
            <w:r>
              <w:t xml:space="preserve"> April 2017.</w:t>
            </w:r>
          </w:p>
        </w:tc>
      </w:tr>
      <w:tr w:rsidR="00B65AFF" w:rsidRPr="004B02FF" w14:paraId="09B00183" w14:textId="77777777" w:rsidTr="00925CDA">
        <w:trPr>
          <w:trHeight w:val="217"/>
        </w:trPr>
        <w:tc>
          <w:tcPr>
            <w:tcW w:w="796" w:type="pct"/>
          </w:tcPr>
          <w:p w14:paraId="2DC468B1" w14:textId="77777777" w:rsidR="00B65AFF" w:rsidRPr="004B02FF" w:rsidRDefault="00B65AFF" w:rsidP="00925CDA">
            <w:r>
              <w:t xml:space="preserve">PRIME Centre Wales/ </w:t>
            </w:r>
            <w:proofErr w:type="gramStart"/>
            <w:r>
              <w:t>ABMUHB ,</w:t>
            </w:r>
            <w:proofErr w:type="gramEnd"/>
            <w:r>
              <w:t xml:space="preserve"> Hywel Dda, USW.</w:t>
            </w:r>
          </w:p>
        </w:tc>
        <w:tc>
          <w:tcPr>
            <w:tcW w:w="1304" w:type="pct"/>
          </w:tcPr>
          <w:p w14:paraId="62F12152" w14:textId="77777777" w:rsidR="00B65AFF" w:rsidRPr="004B02FF" w:rsidRDefault="00B65AFF" w:rsidP="00925CDA">
            <w:r>
              <w:t>FRAIT Phase 2</w:t>
            </w:r>
          </w:p>
        </w:tc>
        <w:tc>
          <w:tcPr>
            <w:tcW w:w="997" w:type="pct"/>
          </w:tcPr>
          <w:p w14:paraId="57982A84" w14:textId="77777777" w:rsidR="00B65AFF" w:rsidRPr="004B02FF" w:rsidRDefault="00B65AFF" w:rsidP="00925CDA">
            <w:r>
              <w:t>WG funding obtained £26k</w:t>
            </w:r>
          </w:p>
        </w:tc>
        <w:tc>
          <w:tcPr>
            <w:tcW w:w="1260" w:type="pct"/>
          </w:tcPr>
          <w:p w14:paraId="03A40118" w14:textId="77777777" w:rsidR="00B65AFF" w:rsidRDefault="00B65AFF" w:rsidP="00925CDA">
            <w:r>
              <w:t xml:space="preserve">NHS ethics obtained in December 2016. Study commenced data collection in January 2017 now completed, Hydra test for </w:t>
            </w:r>
            <w:r>
              <w:lastRenderedPageBreak/>
              <w:t>face validity of new draft complete and report submitted to Welsh Government in Mar-17. Demonstrating how to use end of May-17.</w:t>
            </w:r>
          </w:p>
          <w:p w14:paraId="45CAA1DA" w14:textId="77777777" w:rsidR="00B65AFF" w:rsidRPr="004B02FF" w:rsidRDefault="00B65AFF" w:rsidP="00925CDA"/>
        </w:tc>
      </w:tr>
      <w:tr w:rsidR="00B65AFF" w:rsidRPr="004B02FF" w14:paraId="471E9EFE" w14:textId="77777777" w:rsidTr="00925CDA">
        <w:trPr>
          <w:trHeight w:val="217"/>
        </w:trPr>
        <w:tc>
          <w:tcPr>
            <w:tcW w:w="796" w:type="pct"/>
          </w:tcPr>
          <w:p w14:paraId="4036C5D9" w14:textId="77777777" w:rsidR="00B65AFF" w:rsidRPr="004B02FF" w:rsidRDefault="00B65AFF" w:rsidP="00925CDA">
            <w:r w:rsidRPr="004B02FF">
              <w:lastRenderedPageBreak/>
              <w:t xml:space="preserve"> </w:t>
            </w:r>
            <w:r>
              <w:t>SEWAHSP/ CW/Owain Jones/Sue Bale/ Cwm Taf</w:t>
            </w:r>
          </w:p>
        </w:tc>
        <w:tc>
          <w:tcPr>
            <w:tcW w:w="1304" w:type="pct"/>
          </w:tcPr>
          <w:p w14:paraId="1050E5B5" w14:textId="77777777" w:rsidR="00B65AFF" w:rsidRPr="004B02FF" w:rsidRDefault="00B65AFF" w:rsidP="00925CDA">
            <w:r w:rsidRPr="004B02FF">
              <w:t>Care home and emergency care</w:t>
            </w:r>
          </w:p>
        </w:tc>
        <w:tc>
          <w:tcPr>
            <w:tcW w:w="997" w:type="pct"/>
          </w:tcPr>
          <w:p w14:paraId="0A891C5C" w14:textId="77777777" w:rsidR="00B65AFF" w:rsidRPr="004B02FF" w:rsidRDefault="00B65AFF" w:rsidP="00925CDA">
            <w:r w:rsidRPr="004B02FF">
              <w:t>Financial support for scoping bid from Cwm Taf/ABHB (£1.4k approx.) secured. Owain Jones currently undertaking study</w:t>
            </w:r>
          </w:p>
        </w:tc>
        <w:tc>
          <w:tcPr>
            <w:tcW w:w="1260" w:type="pct"/>
          </w:tcPr>
          <w:p w14:paraId="4911B376" w14:textId="77777777" w:rsidR="00B65AFF" w:rsidRPr="004B02FF" w:rsidRDefault="00B65AFF" w:rsidP="00925CDA">
            <w:r>
              <w:t>Study currently being written up with support.</w:t>
            </w:r>
          </w:p>
        </w:tc>
      </w:tr>
      <w:tr w:rsidR="00B65AFF" w:rsidRPr="004B02FF" w14:paraId="67F9A660" w14:textId="77777777" w:rsidTr="00925CDA">
        <w:trPr>
          <w:trHeight w:val="217"/>
        </w:trPr>
        <w:tc>
          <w:tcPr>
            <w:tcW w:w="796" w:type="pct"/>
          </w:tcPr>
          <w:p w14:paraId="7CC64A0A" w14:textId="77777777" w:rsidR="00B65AFF" w:rsidRPr="004B02FF" w:rsidRDefault="00B65AFF" w:rsidP="00925CDA">
            <w:r>
              <w:t>DEWIS CIL/ ABHB</w:t>
            </w:r>
          </w:p>
        </w:tc>
        <w:tc>
          <w:tcPr>
            <w:tcW w:w="1304" w:type="pct"/>
          </w:tcPr>
          <w:p w14:paraId="5E1364AE" w14:textId="77777777" w:rsidR="00B65AFF" w:rsidRPr="004B02FF" w:rsidRDefault="00B65AFF" w:rsidP="00925CDA">
            <w:r>
              <w:t>Evaluation of Gwent Carers Advocacy Project</w:t>
            </w:r>
          </w:p>
        </w:tc>
        <w:tc>
          <w:tcPr>
            <w:tcW w:w="997" w:type="pct"/>
          </w:tcPr>
          <w:p w14:paraId="290A5B94" w14:textId="77777777" w:rsidR="00B65AFF" w:rsidRPr="004B02FF" w:rsidRDefault="00B65AFF" w:rsidP="00925CDA">
            <w:r>
              <w:t xml:space="preserve">Two part study (P1 Dewis workshops, P2 student survey project with academic </w:t>
            </w:r>
            <w:proofErr w:type="gramStart"/>
            <w:r>
              <w:t>support)£</w:t>
            </w:r>
            <w:proofErr w:type="gramEnd"/>
            <w:r>
              <w:t>1k to assist in the academic rigour of study, undertake 3 indepth interviews</w:t>
            </w:r>
          </w:p>
        </w:tc>
        <w:tc>
          <w:tcPr>
            <w:tcW w:w="1260" w:type="pct"/>
          </w:tcPr>
          <w:p w14:paraId="0D67F39E" w14:textId="77777777" w:rsidR="00B65AFF" w:rsidRPr="004B02FF" w:rsidRDefault="00B65AFF" w:rsidP="00925CDA">
            <w:r>
              <w:t xml:space="preserve">In-depth interviews complete, currently supervising student report. </w:t>
            </w:r>
          </w:p>
        </w:tc>
      </w:tr>
      <w:tr w:rsidR="00B65AFF" w:rsidRPr="004B02FF" w14:paraId="374E0F24" w14:textId="77777777" w:rsidTr="00925CDA">
        <w:trPr>
          <w:trHeight w:val="217"/>
        </w:trPr>
        <w:tc>
          <w:tcPr>
            <w:tcW w:w="796" w:type="pct"/>
          </w:tcPr>
          <w:p w14:paraId="6F7090A1" w14:textId="77777777" w:rsidR="00B65AFF" w:rsidRPr="004B02FF" w:rsidRDefault="00B65AFF" w:rsidP="00925CDA">
            <w:r>
              <w:t xml:space="preserve">SEWREC </w:t>
            </w:r>
          </w:p>
        </w:tc>
        <w:tc>
          <w:tcPr>
            <w:tcW w:w="1304" w:type="pct"/>
          </w:tcPr>
          <w:p w14:paraId="4C6975EF" w14:textId="77777777" w:rsidR="00B65AFF" w:rsidRPr="004B02FF" w:rsidRDefault="00B65AFF" w:rsidP="00925CDA">
            <w:r>
              <w:t>Evaluation of Women’s Advocacy Service</w:t>
            </w:r>
          </w:p>
        </w:tc>
        <w:tc>
          <w:tcPr>
            <w:tcW w:w="997" w:type="pct"/>
          </w:tcPr>
          <w:p w14:paraId="04DE3F00" w14:textId="77777777" w:rsidR="00B65AFF" w:rsidRPr="004B02FF" w:rsidRDefault="00B65AFF" w:rsidP="00925CDA">
            <w:r>
              <w:t>To support staff in the internal evaluation of the multiagency project £6k</w:t>
            </w:r>
          </w:p>
        </w:tc>
        <w:tc>
          <w:tcPr>
            <w:tcW w:w="1260" w:type="pct"/>
          </w:tcPr>
          <w:p w14:paraId="5D238910" w14:textId="77777777" w:rsidR="00B65AFF" w:rsidRPr="004B02FF" w:rsidRDefault="00B65AFF" w:rsidP="00925CDA">
            <w:r>
              <w:t>Preparing for USW ethical approval.</w:t>
            </w:r>
          </w:p>
        </w:tc>
      </w:tr>
      <w:tr w:rsidR="00B65AFF" w:rsidRPr="004B02FF" w14:paraId="046F7E84" w14:textId="77777777" w:rsidTr="00925CDA">
        <w:trPr>
          <w:trHeight w:val="217"/>
        </w:trPr>
        <w:tc>
          <w:tcPr>
            <w:tcW w:w="796" w:type="pct"/>
          </w:tcPr>
          <w:p w14:paraId="48A7BA3C" w14:textId="77777777" w:rsidR="00B65AFF" w:rsidRPr="004B02FF" w:rsidRDefault="00B65AFF" w:rsidP="00925CDA">
            <w:r w:rsidRPr="004B02FF">
              <w:t>Prime centre Wales Rhiannon Phillips/ CW</w:t>
            </w:r>
          </w:p>
        </w:tc>
        <w:tc>
          <w:tcPr>
            <w:tcW w:w="1304" w:type="pct"/>
          </w:tcPr>
          <w:p w14:paraId="65A067B0" w14:textId="77777777" w:rsidR="00B65AFF" w:rsidRPr="004B02FF" w:rsidRDefault="00B65AFF" w:rsidP="00925CDA">
            <w:r w:rsidRPr="004B02FF">
              <w:t>Multi morbidities</w:t>
            </w:r>
          </w:p>
        </w:tc>
        <w:tc>
          <w:tcPr>
            <w:tcW w:w="997" w:type="pct"/>
          </w:tcPr>
          <w:p w14:paraId="55B6A740" w14:textId="77777777" w:rsidR="00B65AFF" w:rsidRPr="004B02FF" w:rsidRDefault="00B65AFF" w:rsidP="00925CDA">
            <w:r w:rsidRPr="004B02FF">
              <w:t>Co applicant on grant application HCRW- shortlisted 2</w:t>
            </w:r>
            <w:r w:rsidRPr="004B02FF">
              <w:rPr>
                <w:vertAlign w:val="superscript"/>
              </w:rPr>
              <w:t>nd</w:t>
            </w:r>
            <w:r w:rsidRPr="004B02FF">
              <w:t xml:space="preserve"> round. </w:t>
            </w:r>
          </w:p>
        </w:tc>
        <w:tc>
          <w:tcPr>
            <w:tcW w:w="1260" w:type="pct"/>
          </w:tcPr>
          <w:p w14:paraId="5B3B13B2" w14:textId="77777777" w:rsidR="00B65AFF" w:rsidRPr="004B02FF" w:rsidRDefault="00B65AFF" w:rsidP="00925CDA">
            <w:r>
              <w:t>unsuccessful</w:t>
            </w:r>
          </w:p>
        </w:tc>
      </w:tr>
      <w:tr w:rsidR="00B65AFF" w:rsidRPr="004B02FF" w14:paraId="2E4A6532" w14:textId="77777777" w:rsidTr="00925CDA">
        <w:trPr>
          <w:trHeight w:val="217"/>
        </w:trPr>
        <w:tc>
          <w:tcPr>
            <w:tcW w:w="796" w:type="pct"/>
          </w:tcPr>
          <w:p w14:paraId="4455422E" w14:textId="77777777" w:rsidR="00B65AFF" w:rsidRPr="004B02FF" w:rsidRDefault="00B65AFF" w:rsidP="00925CDA">
            <w:r>
              <w:t>Multidisciplinary group/cross faculty USW</w:t>
            </w:r>
          </w:p>
        </w:tc>
        <w:tc>
          <w:tcPr>
            <w:tcW w:w="1304" w:type="pct"/>
          </w:tcPr>
          <w:p w14:paraId="15D8A958" w14:textId="77777777" w:rsidR="00B65AFF" w:rsidRPr="004B02FF" w:rsidRDefault="00B65AFF" w:rsidP="00925CDA">
            <w:r>
              <w:t>TENOVUS call</w:t>
            </w:r>
          </w:p>
        </w:tc>
        <w:tc>
          <w:tcPr>
            <w:tcW w:w="997" w:type="pct"/>
          </w:tcPr>
          <w:p w14:paraId="33E54526" w14:textId="77777777" w:rsidR="00B65AFF" w:rsidRPr="004B02FF" w:rsidRDefault="00B65AFF" w:rsidP="00925CDA">
            <w:r>
              <w:t>applicant</w:t>
            </w:r>
          </w:p>
        </w:tc>
        <w:tc>
          <w:tcPr>
            <w:tcW w:w="1260" w:type="pct"/>
          </w:tcPr>
          <w:p w14:paraId="7D9A94C6" w14:textId="77777777" w:rsidR="00B65AFF" w:rsidRPr="004B02FF" w:rsidRDefault="00B65AFF" w:rsidP="00925CDA">
            <w:r>
              <w:t>In planning stage.</w:t>
            </w:r>
          </w:p>
        </w:tc>
      </w:tr>
    </w:tbl>
    <w:p w14:paraId="56986B03" w14:textId="2EEEC782" w:rsidR="00216109" w:rsidRPr="00B65AFF" w:rsidRDefault="00216109" w:rsidP="00B65AFF">
      <w:pPr>
        <w:rPr>
          <w:rFonts w:eastAsia="Times New Roman" w:cs="Times New Roman"/>
        </w:rPr>
      </w:pPr>
    </w:p>
    <w:p w14:paraId="1CDFB3E6" w14:textId="4356D318" w:rsidR="000A5514" w:rsidRPr="00792C33" w:rsidRDefault="006454B6" w:rsidP="000A5514">
      <w:pPr>
        <w:pStyle w:val="ListParagraph"/>
        <w:numPr>
          <w:ilvl w:val="0"/>
          <w:numId w:val="1"/>
        </w:numPr>
        <w:rPr>
          <w:rFonts w:eastAsia="Times New Roman" w:cs="Times New Roman"/>
          <w:b/>
        </w:rPr>
      </w:pPr>
      <w:r w:rsidRPr="00792C33">
        <w:rPr>
          <w:rFonts w:eastAsia="Times New Roman" w:cs="Times New Roman"/>
          <w:b/>
        </w:rPr>
        <w:t>Future projects or c</w:t>
      </w:r>
      <w:r w:rsidR="000A5514" w:rsidRPr="00792C33">
        <w:rPr>
          <w:rFonts w:eastAsia="Times New Roman" w:cs="Times New Roman"/>
          <w:b/>
        </w:rPr>
        <w:t>ollaborations</w:t>
      </w:r>
    </w:p>
    <w:p w14:paraId="1968A444" w14:textId="0CF4F03E" w:rsidR="00B65AFF" w:rsidRDefault="00B65AFF" w:rsidP="00617D06">
      <w:pPr>
        <w:pStyle w:val="ListParagraph"/>
        <w:numPr>
          <w:ilvl w:val="1"/>
          <w:numId w:val="1"/>
        </w:numPr>
        <w:rPr>
          <w:rFonts w:eastAsia="Times New Roman" w:cs="Times New Roman"/>
        </w:rPr>
      </w:pPr>
      <w:r>
        <w:rPr>
          <w:rFonts w:eastAsia="Times New Roman" w:cs="Times New Roman"/>
        </w:rPr>
        <w:t>See 4.f. for CNRS coordinator activities research.</w:t>
      </w:r>
    </w:p>
    <w:p w14:paraId="4ED4A6C6" w14:textId="6F02F86B" w:rsidR="00166D1F" w:rsidRPr="00792C33" w:rsidRDefault="00166D1F" w:rsidP="00617D06">
      <w:pPr>
        <w:pStyle w:val="ListParagraph"/>
        <w:numPr>
          <w:ilvl w:val="1"/>
          <w:numId w:val="1"/>
        </w:numPr>
        <w:rPr>
          <w:rFonts w:eastAsia="Times New Roman" w:cs="Times New Roman"/>
        </w:rPr>
      </w:pPr>
      <w:r w:rsidRPr="00792C33">
        <w:rPr>
          <w:rFonts w:eastAsia="Times New Roman" w:cs="Times New Roman"/>
        </w:rPr>
        <w:t xml:space="preserve">Information </w:t>
      </w:r>
      <w:r w:rsidR="000E4D7C">
        <w:rPr>
          <w:rFonts w:eastAsia="Times New Roman" w:cs="Times New Roman"/>
        </w:rPr>
        <w:t>has been requested from the network</w:t>
      </w:r>
      <w:r w:rsidRPr="00792C33">
        <w:rPr>
          <w:rFonts w:eastAsia="Times New Roman" w:cs="Times New Roman"/>
        </w:rPr>
        <w:t xml:space="preserve"> on current research taking place in community nursing.</w:t>
      </w:r>
      <w:r w:rsidR="000E4D7C">
        <w:rPr>
          <w:rFonts w:eastAsia="Times New Roman" w:cs="Times New Roman"/>
        </w:rPr>
        <w:t xml:space="preserve"> Information received back from </w:t>
      </w:r>
      <w:r w:rsidR="00B65AFF">
        <w:rPr>
          <w:rFonts w:eastAsia="Times New Roman" w:cs="Times New Roman"/>
        </w:rPr>
        <w:t>Lynne John, Sue Jordan, Marie Lewis, Michelle Thomas, Carolyn Wallace, Sarah Wallace (see details in document below):</w:t>
      </w:r>
      <w:r w:rsidR="00B65AFF">
        <w:rPr>
          <w:rFonts w:eastAsia="Times New Roman" w:cs="Times New Roman"/>
        </w:rPr>
        <w:br/>
      </w:r>
      <w:bookmarkStart w:id="1" w:name="_MON_1554555468"/>
      <w:bookmarkEnd w:id="1"/>
      <w:r w:rsidR="00B65AFF">
        <w:rPr>
          <w:rFonts w:eastAsia="Times New Roman" w:cs="Times New Roman"/>
        </w:rPr>
        <w:object w:dxaOrig="1520" w:dyaOrig="960" w14:anchorId="11A626B7">
          <v:shape id="_x0000_i1026" type="#_x0000_t75" style="width:76pt;height:48pt" o:ole="">
            <v:imagedata r:id="rId9" o:title=""/>
          </v:shape>
          <o:OLEObject Type="Embed" ProgID="Word.Document.12" ShapeID="_x0000_i1026" DrawAspect="Icon" ObjectID="_1554797846" r:id="rId10">
            <o:FieldCodes>\s</o:FieldCodes>
          </o:OLEObject>
        </w:object>
      </w:r>
    </w:p>
    <w:p w14:paraId="16707479" w14:textId="77777777" w:rsidR="000E4D7C" w:rsidRDefault="000E4D7C" w:rsidP="000E4D7C">
      <w:pPr>
        <w:pStyle w:val="ListParagraph"/>
        <w:numPr>
          <w:ilvl w:val="1"/>
          <w:numId w:val="1"/>
        </w:numPr>
      </w:pPr>
      <w:r>
        <w:t>JK: Important to link the active/planned projects together – important to be aware of research underway to link together complementary studies and avoid duplication. Examples of potential collaborations currently in planning:</w:t>
      </w:r>
    </w:p>
    <w:p w14:paraId="630EC87D" w14:textId="77777777" w:rsidR="00B65AFF" w:rsidRDefault="000E4D7C" w:rsidP="00B65AFF">
      <w:pPr>
        <w:pStyle w:val="ListParagraph"/>
        <w:numPr>
          <w:ilvl w:val="2"/>
          <w:numId w:val="1"/>
        </w:numPr>
      </w:pPr>
      <w:r>
        <w:t>JK also has been in discussion with Biovici, looking at a cortisol test to measure stress, to prevent going off long term sick.</w:t>
      </w:r>
    </w:p>
    <w:p w14:paraId="4BC8FE32" w14:textId="33D7B1FB" w:rsidR="005347BD" w:rsidRPr="00B65AFF" w:rsidRDefault="000E4D7C" w:rsidP="00B65AFF">
      <w:pPr>
        <w:pStyle w:val="ListParagraph"/>
        <w:numPr>
          <w:ilvl w:val="2"/>
          <w:numId w:val="1"/>
        </w:numPr>
      </w:pPr>
      <w:r>
        <w:t>Sue Jordan is working on a Cochrane Review; Medicines</w:t>
      </w:r>
      <w:r w:rsidR="00B65AFF">
        <w:t xml:space="preserve"> monitoring</w:t>
      </w:r>
      <w:r>
        <w:t xml:space="preserve"> project</w:t>
      </w:r>
      <w:r w:rsidR="00B65AFF">
        <w:t>.</w:t>
      </w:r>
      <w:r>
        <w:t xml:space="preserve"> </w:t>
      </w:r>
      <w:r w:rsidR="00617D06" w:rsidRPr="00B65AFF">
        <w:rPr>
          <w:rFonts w:eastAsia="Times New Roman" w:cs="Times New Roman"/>
        </w:rPr>
        <w:br/>
      </w:r>
    </w:p>
    <w:p w14:paraId="3F145DBC" w14:textId="77777777" w:rsidR="00D41F02" w:rsidRPr="00792C33" w:rsidRDefault="005655F4" w:rsidP="005655F4">
      <w:pPr>
        <w:pStyle w:val="ListParagraph"/>
        <w:numPr>
          <w:ilvl w:val="0"/>
          <w:numId w:val="1"/>
        </w:numPr>
        <w:spacing w:after="0" w:line="240" w:lineRule="auto"/>
        <w:rPr>
          <w:rFonts w:eastAsia="Times New Roman" w:cs="Times New Roman"/>
        </w:rPr>
      </w:pPr>
      <w:r w:rsidRPr="00792C33">
        <w:rPr>
          <w:rFonts w:eastAsia="Times New Roman" w:cs="Times New Roman"/>
          <w:b/>
        </w:rPr>
        <w:t>CNRS Research themes and leads</w:t>
      </w:r>
      <w:r w:rsidR="000A5514" w:rsidRPr="00792C33">
        <w:rPr>
          <w:rFonts w:eastAsia="Times New Roman" w:cs="Times New Roman"/>
          <w:b/>
        </w:rPr>
        <w:t>:</w:t>
      </w:r>
    </w:p>
    <w:p w14:paraId="2A5DFF87" w14:textId="0B5CBD02" w:rsidR="000A5514" w:rsidRPr="00792C33" w:rsidRDefault="005655F4" w:rsidP="00D41F02">
      <w:pPr>
        <w:pStyle w:val="ListParagraph"/>
        <w:numPr>
          <w:ilvl w:val="1"/>
          <w:numId w:val="1"/>
        </w:numPr>
        <w:spacing w:after="0" w:line="240" w:lineRule="auto"/>
        <w:rPr>
          <w:rFonts w:eastAsia="Times New Roman" w:cs="Times New Roman"/>
        </w:rPr>
      </w:pPr>
      <w:r w:rsidRPr="00792C33">
        <w:rPr>
          <w:rFonts w:eastAsia="Times New Roman" w:cs="Times New Roman"/>
        </w:rPr>
        <w:lastRenderedPageBreak/>
        <w:t xml:space="preserve">Proposed themes from the Community Nursing for Wales Research Strategy: </w:t>
      </w:r>
      <w:hyperlink r:id="rId11" w:history="1">
        <w:r w:rsidR="00EC3EB1" w:rsidRPr="00792C33">
          <w:rPr>
            <w:rStyle w:val="Hyperlink"/>
            <w:rFonts w:eastAsia="Times New Roman" w:cs="Times New Roman"/>
          </w:rPr>
          <w:t>http://www.primecentre.wales/cnrs-research.php</w:t>
        </w:r>
      </w:hyperlink>
      <w:r w:rsidR="00EC3EB1" w:rsidRPr="00792C33">
        <w:rPr>
          <w:rFonts w:eastAsia="Times New Roman" w:cs="Times New Roman"/>
        </w:rPr>
        <w:t xml:space="preserve"> </w:t>
      </w:r>
    </w:p>
    <w:p w14:paraId="53EEFFEF" w14:textId="0715ED83" w:rsidR="00B5427A" w:rsidRPr="00792C33" w:rsidRDefault="00B5427A" w:rsidP="00D41F02">
      <w:pPr>
        <w:pStyle w:val="ListParagraph"/>
        <w:numPr>
          <w:ilvl w:val="1"/>
          <w:numId w:val="1"/>
        </w:numPr>
        <w:spacing w:after="0" w:line="240" w:lineRule="auto"/>
        <w:rPr>
          <w:rFonts w:eastAsia="Times New Roman" w:cs="Times New Roman"/>
        </w:rPr>
      </w:pPr>
      <w:r w:rsidRPr="00792C33">
        <w:rPr>
          <w:rFonts w:eastAsia="Times New Roman" w:cs="Times New Roman"/>
        </w:rPr>
        <w:t>Volunteers for leads needed in each of the themes to help drive forward research:</w:t>
      </w:r>
    </w:p>
    <w:p w14:paraId="7320AD3D" w14:textId="3C1241AD"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Organisational change and service redesign</w:t>
      </w:r>
      <w:r w:rsidR="00B5427A" w:rsidRPr="00792C33">
        <w:rPr>
          <w:rFonts w:eastAsia="Times New Roman" w:cs="Times New Roman"/>
        </w:rPr>
        <w:t xml:space="preserve"> – Louise Lidbury</w:t>
      </w:r>
    </w:p>
    <w:p w14:paraId="47A2FD23" w14:textId="77777777"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Nursing roles </w:t>
      </w:r>
    </w:p>
    <w:p w14:paraId="52D60AD8" w14:textId="79DD79D1"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Skill mix </w:t>
      </w:r>
      <w:r w:rsidR="006E59C7" w:rsidRPr="00792C33">
        <w:rPr>
          <w:rFonts w:eastAsia="Times New Roman" w:cs="Times New Roman"/>
        </w:rPr>
        <w:t xml:space="preserve">– Paul Labourne &amp; Adrian Jones </w:t>
      </w:r>
      <w:r w:rsidR="00D92E0E" w:rsidRPr="00792C33">
        <w:rPr>
          <w:rFonts w:eastAsia="Times New Roman" w:cs="Times New Roman"/>
        </w:rPr>
        <w:br/>
        <w:t>Update: Adrian Jones is contacting Paul Labourne to take forward.</w:t>
      </w:r>
    </w:p>
    <w:p w14:paraId="786AE638" w14:textId="4FA8CA24"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Evidence and outcomes </w:t>
      </w:r>
      <w:r w:rsidR="006E59C7" w:rsidRPr="00792C33">
        <w:rPr>
          <w:rFonts w:eastAsia="Times New Roman" w:cs="Times New Roman"/>
        </w:rPr>
        <w:t>– Judith Carrier</w:t>
      </w:r>
    </w:p>
    <w:p w14:paraId="380EE5CF" w14:textId="77777777"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Education and development </w:t>
      </w:r>
    </w:p>
    <w:p w14:paraId="2E930C98" w14:textId="4840B0AB"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Long-term care </w:t>
      </w:r>
      <w:r w:rsidR="006E59C7" w:rsidRPr="00792C33">
        <w:rPr>
          <w:rFonts w:eastAsia="Times New Roman" w:cs="Times New Roman"/>
        </w:rPr>
        <w:t xml:space="preserve">– </w:t>
      </w:r>
      <w:r w:rsidR="006E59C7" w:rsidRPr="00792C33">
        <w:t>Sherrill Snelgrove</w:t>
      </w:r>
      <w:r w:rsidR="002F3A0E" w:rsidRPr="00792C33">
        <w:br/>
        <w:t xml:space="preserve">Update: Will look to </w:t>
      </w:r>
      <w:r w:rsidR="000C00CA" w:rsidRPr="00792C33">
        <w:t>increase links with research community and develop a strategy</w:t>
      </w:r>
    </w:p>
    <w:p w14:paraId="5A56E741" w14:textId="77777777"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Occupational health </w:t>
      </w:r>
    </w:p>
    <w:p w14:paraId="52F27FC1" w14:textId="585AA3CF" w:rsidR="000A5514"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 xml:space="preserve">Patient safety </w:t>
      </w:r>
      <w:r w:rsidR="006E59C7" w:rsidRPr="00792C33">
        <w:rPr>
          <w:rFonts w:eastAsia="Times New Roman" w:cs="Times New Roman"/>
        </w:rPr>
        <w:t>– Sue Jordan (medicines focus, possible to link in with infection control)</w:t>
      </w:r>
    </w:p>
    <w:p w14:paraId="499F6D78" w14:textId="77777777" w:rsidR="00D41F02" w:rsidRPr="00792C33" w:rsidRDefault="000A5514" w:rsidP="00D41F02">
      <w:pPr>
        <w:pStyle w:val="ListParagraph"/>
        <w:numPr>
          <w:ilvl w:val="2"/>
          <w:numId w:val="1"/>
        </w:numPr>
        <w:spacing w:after="0" w:line="240" w:lineRule="auto"/>
        <w:rPr>
          <w:rFonts w:eastAsia="Times New Roman" w:cs="Times New Roman"/>
        </w:rPr>
      </w:pPr>
      <w:r w:rsidRPr="00792C33">
        <w:rPr>
          <w:rFonts w:eastAsia="Times New Roman" w:cs="Times New Roman"/>
        </w:rPr>
        <w:t>Patient and user perspectives</w:t>
      </w:r>
    </w:p>
    <w:p w14:paraId="77D4D633" w14:textId="77777777" w:rsidR="000E4D7C" w:rsidRDefault="000A5514" w:rsidP="006E59C7">
      <w:pPr>
        <w:pStyle w:val="ListParagraph"/>
        <w:numPr>
          <w:ilvl w:val="1"/>
          <w:numId w:val="1"/>
        </w:numPr>
        <w:spacing w:after="0" w:line="240" w:lineRule="auto"/>
        <w:rPr>
          <w:rFonts w:eastAsia="Times New Roman" w:cs="Times New Roman"/>
        </w:rPr>
      </w:pPr>
      <w:r w:rsidRPr="00792C33">
        <w:rPr>
          <w:rFonts w:eastAsia="Times New Roman" w:cs="Times New Roman"/>
        </w:rPr>
        <w:t xml:space="preserve">Noted: </w:t>
      </w:r>
      <w:r w:rsidR="006E59C7" w:rsidRPr="00792C33">
        <w:rPr>
          <w:rFonts w:eastAsia="Times New Roman" w:cs="Times New Roman"/>
        </w:rPr>
        <w:t>It makes sense to link the themes to Board/Network members already active on the respective area.</w:t>
      </w:r>
    </w:p>
    <w:p w14:paraId="635FDF74" w14:textId="38A120F6" w:rsidR="005655F4" w:rsidRPr="00792C33" w:rsidRDefault="000E4D7C" w:rsidP="006E59C7">
      <w:pPr>
        <w:pStyle w:val="ListParagraph"/>
        <w:numPr>
          <w:ilvl w:val="1"/>
          <w:numId w:val="1"/>
        </w:numPr>
        <w:spacing w:after="0" w:line="240" w:lineRule="auto"/>
        <w:rPr>
          <w:rFonts w:eastAsia="Times New Roman" w:cs="Times New Roman"/>
        </w:rPr>
      </w:pPr>
      <w:r w:rsidRPr="00B65AFF">
        <w:rPr>
          <w:rFonts w:eastAsia="Times New Roman" w:cs="Times New Roman"/>
          <w:highlight w:val="yellow"/>
        </w:rPr>
        <w:t xml:space="preserve">ACTION: Judith Carrier to contact Adrian Jones regarding </w:t>
      </w:r>
      <w:r w:rsidR="00022EC2">
        <w:rPr>
          <w:rFonts w:eastAsia="Times New Roman" w:cs="Times New Roman"/>
          <w:highlight w:val="yellow"/>
        </w:rPr>
        <w:t xml:space="preserve">systematic review training and development of the </w:t>
      </w:r>
      <w:r w:rsidRPr="00B65AFF">
        <w:rPr>
          <w:rFonts w:eastAsia="Times New Roman" w:cs="Times New Roman"/>
          <w:highlight w:val="yellow"/>
        </w:rPr>
        <w:t xml:space="preserve">research </w:t>
      </w:r>
      <w:r w:rsidR="00022EC2">
        <w:rPr>
          <w:rFonts w:eastAsia="Times New Roman" w:cs="Times New Roman"/>
          <w:highlight w:val="yellow"/>
        </w:rPr>
        <w:t>project</w:t>
      </w:r>
      <w:r w:rsidRPr="00B65AFF">
        <w:rPr>
          <w:rFonts w:eastAsia="Times New Roman" w:cs="Times New Roman"/>
          <w:highlight w:val="yellow"/>
        </w:rPr>
        <w:t>.</w:t>
      </w:r>
      <w:r w:rsidR="005655F4" w:rsidRPr="00792C33">
        <w:rPr>
          <w:rFonts w:eastAsia="Times New Roman" w:cs="Times New Roman"/>
        </w:rPr>
        <w:br/>
      </w:r>
    </w:p>
    <w:p w14:paraId="515F1154" w14:textId="77777777" w:rsidR="00C06072" w:rsidRDefault="005655F4" w:rsidP="00C06072">
      <w:pPr>
        <w:pStyle w:val="ListParagraph"/>
        <w:numPr>
          <w:ilvl w:val="0"/>
          <w:numId w:val="1"/>
        </w:numPr>
        <w:rPr>
          <w:b/>
        </w:rPr>
      </w:pPr>
      <w:r w:rsidRPr="00792C33">
        <w:rPr>
          <w:b/>
        </w:rPr>
        <w:t xml:space="preserve">Next CNRS Conference </w:t>
      </w:r>
    </w:p>
    <w:p w14:paraId="6BC7C1F1" w14:textId="4A15B437" w:rsidR="00C06072" w:rsidRDefault="00C06072" w:rsidP="00C06072">
      <w:pPr>
        <w:pStyle w:val="ListParagraph"/>
      </w:pPr>
      <w:r>
        <w:t xml:space="preserve">Community Nursing Research Strategy Conference planning </w:t>
      </w:r>
    </w:p>
    <w:p w14:paraId="76E69104" w14:textId="77777777" w:rsidR="00C06072" w:rsidRDefault="00C06072" w:rsidP="00C06072">
      <w:pPr>
        <w:pStyle w:val="ListParagraph"/>
        <w:numPr>
          <w:ilvl w:val="1"/>
          <w:numId w:val="1"/>
        </w:numPr>
      </w:pPr>
      <w:r>
        <w:t xml:space="preserve">Target audience? Broad last time – any research active nurses (service development &amp; research); Practitioner level? Reach? </w:t>
      </w:r>
    </w:p>
    <w:p w14:paraId="7EB98493" w14:textId="065631FB" w:rsidR="00C06072" w:rsidRDefault="00C06072" w:rsidP="00C06072">
      <w:pPr>
        <w:pStyle w:val="ListParagraph"/>
        <w:numPr>
          <w:ilvl w:val="1"/>
          <w:numId w:val="1"/>
        </w:numPr>
      </w:pPr>
      <w:r>
        <w:t>Possible to launch primary care plan/framework to explain why is this important. Also ties with CNO priorities, framework &amp; research focus. Innovation in practice and career development.</w:t>
      </w:r>
    </w:p>
    <w:p w14:paraId="3DAF73BA" w14:textId="49002291" w:rsidR="00C06072" w:rsidRPr="00B65AFF" w:rsidRDefault="00C06072" w:rsidP="00C06072">
      <w:pPr>
        <w:pStyle w:val="ListParagraph"/>
        <w:numPr>
          <w:ilvl w:val="1"/>
          <w:numId w:val="1"/>
        </w:numPr>
        <w:rPr>
          <w:highlight w:val="yellow"/>
        </w:rPr>
      </w:pPr>
      <w:r w:rsidRPr="00B65AFF">
        <w:rPr>
          <w:highlight w:val="yellow"/>
        </w:rPr>
        <w:t>ACTION: CW to consider potential dates in early 2018 (e.g. before or after Easter), and take forward over the next quarter.</w:t>
      </w:r>
    </w:p>
    <w:p w14:paraId="598F9F46" w14:textId="228DB744" w:rsidR="005E579B" w:rsidRPr="00792C33" w:rsidRDefault="005E579B" w:rsidP="00C06072">
      <w:pPr>
        <w:pStyle w:val="ListParagraph"/>
        <w:ind w:left="1440"/>
      </w:pPr>
    </w:p>
    <w:p w14:paraId="045437B0" w14:textId="77777777" w:rsidR="00E1347E" w:rsidRPr="00792C33" w:rsidRDefault="005E579B" w:rsidP="006B641D">
      <w:pPr>
        <w:pStyle w:val="ListParagraph"/>
        <w:numPr>
          <w:ilvl w:val="0"/>
          <w:numId w:val="1"/>
        </w:numPr>
        <w:rPr>
          <w:rFonts w:eastAsia="Times New Roman" w:cs="Times New Roman"/>
        </w:rPr>
      </w:pPr>
      <w:r w:rsidRPr="00792C33">
        <w:rPr>
          <w:b/>
        </w:rPr>
        <w:t>AOB</w:t>
      </w:r>
    </w:p>
    <w:p w14:paraId="46977635" w14:textId="30B9D4F0" w:rsidR="00B65AFF" w:rsidRPr="00185D1B" w:rsidRDefault="00185D1B" w:rsidP="00B65AFF">
      <w:pPr>
        <w:pStyle w:val="ListParagraph"/>
        <w:numPr>
          <w:ilvl w:val="1"/>
          <w:numId w:val="1"/>
        </w:numPr>
        <w:rPr>
          <w:rStyle w:val="Hyperlink"/>
          <w:b/>
          <w:bCs/>
        </w:rPr>
      </w:pPr>
      <w:r>
        <w:rPr>
          <w:b/>
          <w:bCs/>
        </w:rPr>
        <w:fldChar w:fldCharType="begin"/>
      </w:r>
      <w:r>
        <w:rPr>
          <w:b/>
          <w:bCs/>
        </w:rPr>
        <w:instrText xml:space="preserve"> HYPERLINK "https://www.cardiff.ac.uk/research/explore/research-units/wales-centre-for-evidence-based-care" </w:instrText>
      </w:r>
      <w:r>
        <w:rPr>
          <w:b/>
          <w:bCs/>
        </w:rPr>
      </w:r>
      <w:r>
        <w:rPr>
          <w:b/>
          <w:bCs/>
        </w:rPr>
        <w:fldChar w:fldCharType="separate"/>
      </w:r>
      <w:r w:rsidR="009E0FB5" w:rsidRPr="00185D1B">
        <w:rPr>
          <w:rStyle w:val="Hyperlink"/>
          <w:b/>
          <w:bCs/>
        </w:rPr>
        <w:t>Joanna Briggs Institute Comprehensive Systematic Review training</w:t>
      </w:r>
    </w:p>
    <w:p w14:paraId="41876682" w14:textId="18D55536" w:rsidR="006B641D" w:rsidRPr="00792C33" w:rsidRDefault="00185D1B" w:rsidP="000E4D7C">
      <w:pPr>
        <w:pStyle w:val="ListParagraph"/>
        <w:ind w:left="1440"/>
      </w:pPr>
      <w:r>
        <w:rPr>
          <w:b/>
          <w:bCs/>
        </w:rPr>
        <w:fldChar w:fldCharType="end"/>
      </w:r>
      <w:bookmarkStart w:id="2" w:name="_GoBack"/>
      <w:bookmarkEnd w:id="2"/>
      <w:r w:rsidR="009E0FB5" w:rsidRPr="00792C33">
        <w:t xml:space="preserve">JBI Comprehensive Systematic Review (CSR) Training Program is designed to prepare researchers and clinicians to develop, conduct and report comprehensive systematic reviews of qualitative and quantitative evidence, following the </w:t>
      </w:r>
      <w:hyperlink r:id="rId12" w:anchor="educationHome" w:history="1">
        <w:r w:rsidR="009E0FB5" w:rsidRPr="00792C33">
          <w:rPr>
            <w:rStyle w:val="Hyperlink"/>
          </w:rPr>
          <w:t>Joanna Briggs Institute approach</w:t>
        </w:r>
      </w:hyperlink>
      <w:r w:rsidR="009E0FB5" w:rsidRPr="00792C33">
        <w:t xml:space="preserve"> and using the </w:t>
      </w:r>
      <w:hyperlink r:id="rId13" w:history="1">
        <w:r w:rsidR="009E0FB5" w:rsidRPr="00792C33">
          <w:rPr>
            <w:rStyle w:val="Hyperlink"/>
          </w:rPr>
          <w:t>Joanna Briggs Institute SUMARI software</w:t>
        </w:r>
      </w:hyperlink>
      <w:r w:rsidR="009E0FB5" w:rsidRPr="00792C33">
        <w:t>.</w:t>
      </w:r>
      <w:r w:rsidR="000E4D7C">
        <w:br/>
      </w:r>
      <w:r w:rsidR="009E0FB5" w:rsidRPr="00B65AFF">
        <w:rPr>
          <w:b/>
          <w:bCs/>
        </w:rPr>
        <w:t>Dates</w:t>
      </w:r>
      <w:r w:rsidR="009E0FB5" w:rsidRPr="00B65AFF">
        <w:rPr>
          <w:b/>
        </w:rPr>
        <w:t>:</w:t>
      </w:r>
      <w:r w:rsidR="000E4D7C" w:rsidRPr="00B65AFF">
        <w:rPr>
          <w:b/>
          <w:sz w:val="24"/>
          <w:szCs w:val="24"/>
        </w:rPr>
        <w:t xml:space="preserve"> </w:t>
      </w:r>
      <w:r w:rsidR="000E4D7C" w:rsidRPr="00B65AFF">
        <w:rPr>
          <w:b/>
        </w:rPr>
        <w:t>4</w:t>
      </w:r>
      <w:r w:rsidR="000E4D7C" w:rsidRPr="00B65AFF">
        <w:rPr>
          <w:b/>
          <w:vertAlign w:val="superscript"/>
        </w:rPr>
        <w:t>th</w:t>
      </w:r>
      <w:r w:rsidR="000E4D7C" w:rsidRPr="00B65AFF">
        <w:rPr>
          <w:b/>
        </w:rPr>
        <w:t xml:space="preserve"> September </w:t>
      </w:r>
      <w:r w:rsidR="00B65AFF" w:rsidRPr="00B65AFF">
        <w:rPr>
          <w:b/>
        </w:rPr>
        <w:t>2017</w:t>
      </w:r>
      <w:r w:rsidR="00B65AFF">
        <w:t xml:space="preserve"> </w:t>
      </w:r>
      <w:r w:rsidR="000E4D7C" w:rsidRPr="000E4D7C">
        <w:t>– potential to make places available to CNRS network members. 5 days full training (</w:t>
      </w:r>
      <w:proofErr w:type="gramStart"/>
      <w:r w:rsidR="000E4D7C" w:rsidRPr="000E4D7C">
        <w:t>1 day</w:t>
      </w:r>
      <w:proofErr w:type="gramEnd"/>
      <w:r w:rsidR="000E4D7C" w:rsidRPr="000E4D7C">
        <w:t xml:space="preserve"> intro, 2 days quali</w:t>
      </w:r>
      <w:r w:rsidR="000E4D7C">
        <w:t>tative</w:t>
      </w:r>
      <w:r w:rsidR="000E4D7C" w:rsidRPr="000E4D7C">
        <w:t>, 2 days quanti</w:t>
      </w:r>
      <w:r w:rsidR="000E4D7C">
        <w:t>tative</w:t>
      </w:r>
      <w:r w:rsidR="000E4D7C" w:rsidRPr="000E4D7C">
        <w:t>) – opp</w:t>
      </w:r>
      <w:r w:rsidR="000E4D7C">
        <w:t>ortunity</w:t>
      </w:r>
      <w:r w:rsidR="000E4D7C" w:rsidRPr="000E4D7C">
        <w:t xml:space="preserve"> for free places, first come, first served. Helping to develop research capacity.</w:t>
      </w:r>
      <w:r w:rsidR="006B641D" w:rsidRPr="00792C33">
        <w:br/>
      </w:r>
    </w:p>
    <w:p w14:paraId="3B70707F" w14:textId="0274647E" w:rsidR="003E195D" w:rsidRPr="00792C33" w:rsidRDefault="00490E57" w:rsidP="006B641D">
      <w:pPr>
        <w:pStyle w:val="ListParagraph"/>
        <w:numPr>
          <w:ilvl w:val="0"/>
          <w:numId w:val="1"/>
        </w:numPr>
        <w:rPr>
          <w:rFonts w:eastAsia="Times New Roman" w:cs="Times New Roman"/>
        </w:rPr>
      </w:pPr>
      <w:r w:rsidRPr="00792C33">
        <w:rPr>
          <w:b/>
        </w:rPr>
        <w:t>Date of next meeting</w:t>
      </w:r>
      <w:r w:rsidR="00383287" w:rsidRPr="00792C33">
        <w:rPr>
          <w:b/>
        </w:rPr>
        <w:t>:</w:t>
      </w:r>
      <w:r w:rsidR="00383287" w:rsidRPr="00792C33">
        <w:t xml:space="preserve"> </w:t>
      </w:r>
    </w:p>
    <w:p w14:paraId="7F98E630" w14:textId="1BE964E9" w:rsidR="00B80D49" w:rsidRPr="00792C33" w:rsidRDefault="00B80D49" w:rsidP="00B80D49">
      <w:pPr>
        <w:pStyle w:val="ListParagraph"/>
        <w:numPr>
          <w:ilvl w:val="1"/>
          <w:numId w:val="1"/>
        </w:numPr>
      </w:pPr>
      <w:r w:rsidRPr="00792C33">
        <w:t>Wed, 19</w:t>
      </w:r>
      <w:r w:rsidRPr="00792C33">
        <w:rPr>
          <w:vertAlign w:val="superscript"/>
        </w:rPr>
        <w:t>th</w:t>
      </w:r>
      <w:r w:rsidRPr="00792C33">
        <w:t xml:space="preserve"> July 2017, 14:00-16:00, University of South Wales</w:t>
      </w:r>
    </w:p>
    <w:p w14:paraId="27C3C1AA" w14:textId="647D630F" w:rsidR="00B80D49" w:rsidRPr="00792C33" w:rsidRDefault="00B80D49" w:rsidP="00B80D49">
      <w:pPr>
        <w:pStyle w:val="ListParagraph"/>
        <w:numPr>
          <w:ilvl w:val="1"/>
          <w:numId w:val="1"/>
        </w:numPr>
      </w:pPr>
      <w:r w:rsidRPr="00792C33">
        <w:t>Wed, 25</w:t>
      </w:r>
      <w:r w:rsidRPr="00792C33">
        <w:rPr>
          <w:vertAlign w:val="superscript"/>
        </w:rPr>
        <w:t>th</w:t>
      </w:r>
      <w:r w:rsidRPr="00792C33">
        <w:t xml:space="preserve"> October 2017, 14:00-16:00, University of South Wales </w:t>
      </w:r>
    </w:p>
    <w:p w14:paraId="7330FC3B" w14:textId="15CFD798" w:rsidR="00A91094" w:rsidRPr="00792C33" w:rsidRDefault="00E1347E" w:rsidP="00332155">
      <w:pPr>
        <w:pStyle w:val="ListParagraph"/>
        <w:ind w:left="1440"/>
        <w:rPr>
          <w:b/>
        </w:rPr>
      </w:pPr>
      <w:r w:rsidRPr="00792C33">
        <w:t>Venue: University of South Wales, Lower Glyn Taf Campus</w:t>
      </w:r>
      <w:r w:rsidR="002F3A0E" w:rsidRPr="00792C33">
        <w:t xml:space="preserve"> (</w:t>
      </w:r>
      <w:r w:rsidR="00BC2D61" w:rsidRPr="00792C33">
        <w:t xml:space="preserve">Room </w:t>
      </w:r>
      <w:r w:rsidR="002F3A0E" w:rsidRPr="00792C33">
        <w:t>to be confirmed).</w:t>
      </w:r>
      <w:r w:rsidRPr="00792C33">
        <w:br/>
      </w:r>
      <w:r w:rsidR="00697554" w:rsidRPr="00792C33">
        <w:t>Directions: http://fi</w:t>
      </w:r>
      <w:r w:rsidR="00384E10" w:rsidRPr="00792C33">
        <w:t>ndaroom.southwales.ac.uk/rooms/</w:t>
      </w:r>
    </w:p>
    <w:p w14:paraId="15EA20D1" w14:textId="77777777" w:rsidR="00A91094" w:rsidRPr="00792C33" w:rsidRDefault="00A91094" w:rsidP="00E1347E">
      <w:pPr>
        <w:pStyle w:val="ListParagraph"/>
        <w:ind w:left="1440"/>
      </w:pPr>
    </w:p>
    <w:p w14:paraId="6F2AB53B" w14:textId="676E84D0" w:rsidR="006F662F" w:rsidRPr="00792C33" w:rsidRDefault="00685C15" w:rsidP="00A91094">
      <w:pPr>
        <w:pStyle w:val="ListParagraph"/>
      </w:pPr>
      <w:r w:rsidRPr="00792C33">
        <w:br/>
      </w:r>
    </w:p>
    <w:sectPr w:rsidR="006F662F" w:rsidRPr="00792C33" w:rsidSect="005575D9">
      <w:footerReference w:type="default" r:id="rId14"/>
      <w:pgSz w:w="11906" w:h="16838"/>
      <w:pgMar w:top="1135" w:right="1274" w:bottom="1276" w:left="993" w:header="708" w:footer="43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A30F4" w14:textId="77777777" w:rsidR="00622A12" w:rsidRDefault="00622A12" w:rsidP="00C45BD8">
      <w:pPr>
        <w:spacing w:after="0" w:line="240" w:lineRule="auto"/>
      </w:pPr>
      <w:r>
        <w:separator/>
      </w:r>
    </w:p>
  </w:endnote>
  <w:endnote w:type="continuationSeparator" w:id="0">
    <w:p w14:paraId="67B14392" w14:textId="77777777" w:rsidR="00622A12" w:rsidRDefault="00622A12" w:rsidP="00C4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genda">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841597"/>
      <w:docPartObj>
        <w:docPartGallery w:val="Page Numbers (Bottom of Page)"/>
        <w:docPartUnique/>
      </w:docPartObj>
    </w:sdtPr>
    <w:sdtEndPr>
      <w:rPr>
        <w:noProof/>
      </w:rPr>
    </w:sdtEndPr>
    <w:sdtContent>
      <w:p w14:paraId="0DF31675" w14:textId="34CA1333" w:rsidR="007257D1" w:rsidRDefault="007257D1">
        <w:pPr>
          <w:pStyle w:val="Footer"/>
          <w:jc w:val="center"/>
        </w:pPr>
        <w:r>
          <w:fldChar w:fldCharType="begin"/>
        </w:r>
        <w:r>
          <w:instrText xml:space="preserve"> PAGE   \* MERGEFORMAT </w:instrText>
        </w:r>
        <w:r>
          <w:fldChar w:fldCharType="separate"/>
        </w:r>
        <w:r w:rsidR="00185D1B">
          <w:rPr>
            <w:noProof/>
          </w:rPr>
          <w:t>3</w:t>
        </w:r>
        <w:r>
          <w:rPr>
            <w:noProof/>
          </w:rPr>
          <w:fldChar w:fldCharType="end"/>
        </w:r>
      </w:p>
    </w:sdtContent>
  </w:sdt>
  <w:p w14:paraId="41B14C1D" w14:textId="77777777" w:rsidR="007257D1" w:rsidRDefault="007257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80B1" w14:textId="77777777" w:rsidR="00622A12" w:rsidRDefault="00622A12" w:rsidP="00C45BD8">
      <w:pPr>
        <w:spacing w:after="0" w:line="240" w:lineRule="auto"/>
      </w:pPr>
      <w:r>
        <w:separator/>
      </w:r>
    </w:p>
  </w:footnote>
  <w:footnote w:type="continuationSeparator" w:id="0">
    <w:p w14:paraId="34349DFE" w14:textId="77777777" w:rsidR="00622A12" w:rsidRDefault="00622A12" w:rsidP="00C45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F1588"/>
    <w:multiLevelType w:val="hybridMultilevel"/>
    <w:tmpl w:val="EE3E73F2"/>
    <w:lvl w:ilvl="0" w:tplc="0809000F">
      <w:start w:val="1"/>
      <w:numFmt w:val="decimal"/>
      <w:lvlText w:val="%1."/>
      <w:lvlJc w:val="left"/>
      <w:pPr>
        <w:ind w:left="720" w:hanging="360"/>
      </w:pPr>
      <w:rPr>
        <w:rFonts w:hint="default"/>
      </w:rPr>
    </w:lvl>
    <w:lvl w:ilvl="1" w:tplc="7DBC2DD2">
      <w:start w:val="1"/>
      <w:numFmt w:val="lowerLetter"/>
      <w:lvlText w:val="%2."/>
      <w:lvlJc w:val="left"/>
      <w:pPr>
        <w:ind w:left="1440" w:hanging="360"/>
      </w:pPr>
      <w:rPr>
        <w:rFonts w:hint="default"/>
        <w:b w:val="0"/>
      </w:rPr>
    </w:lvl>
    <w:lvl w:ilvl="2" w:tplc="0409001B">
      <w:start w:val="1"/>
      <w:numFmt w:val="lowerRoman"/>
      <w:lvlText w:val="%3."/>
      <w:lvlJc w:val="right"/>
      <w:pPr>
        <w:ind w:left="2340" w:hanging="360"/>
      </w:pPr>
    </w:lvl>
    <w:lvl w:ilvl="3" w:tplc="44EA3160">
      <w:start w:val="3"/>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FA3E41"/>
    <w:multiLevelType w:val="hybridMultilevel"/>
    <w:tmpl w:val="1122AF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BA75D0"/>
    <w:multiLevelType w:val="multilevel"/>
    <w:tmpl w:val="1122AFC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9F1302F"/>
    <w:multiLevelType w:val="hybridMultilevel"/>
    <w:tmpl w:val="8E2CB87E"/>
    <w:lvl w:ilvl="0" w:tplc="7DBC2DD2">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F16CAD"/>
    <w:multiLevelType w:val="hybridMultilevel"/>
    <w:tmpl w:val="DE4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B04DDA"/>
    <w:multiLevelType w:val="hybridMultilevel"/>
    <w:tmpl w:val="4426E5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BC7351"/>
    <w:multiLevelType w:val="hybridMultilevel"/>
    <w:tmpl w:val="DE54D0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FE6FD9"/>
    <w:multiLevelType w:val="hybridMultilevel"/>
    <w:tmpl w:val="48008C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4CD1AD4"/>
    <w:multiLevelType w:val="hybridMultilevel"/>
    <w:tmpl w:val="DD56CE3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nsid w:val="7C855799"/>
    <w:multiLevelType w:val="hybridMultilevel"/>
    <w:tmpl w:val="A428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7"/>
  </w:num>
  <w:num w:numId="7">
    <w:abstractNumId w:val="4"/>
  </w:num>
  <w:num w:numId="8">
    <w:abstractNumId w:val="8"/>
  </w:num>
  <w:num w:numId="9">
    <w:abstractNumId w:val="9"/>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5E"/>
    <w:rsid w:val="00000393"/>
    <w:rsid w:val="00001AF8"/>
    <w:rsid w:val="00001D96"/>
    <w:rsid w:val="00003095"/>
    <w:rsid w:val="00003DF3"/>
    <w:rsid w:val="00010C64"/>
    <w:rsid w:val="000116CB"/>
    <w:rsid w:val="00022EC2"/>
    <w:rsid w:val="00024E42"/>
    <w:rsid w:val="00026BED"/>
    <w:rsid w:val="000276E7"/>
    <w:rsid w:val="00051538"/>
    <w:rsid w:val="00054938"/>
    <w:rsid w:val="00055BF2"/>
    <w:rsid w:val="00072689"/>
    <w:rsid w:val="000728A3"/>
    <w:rsid w:val="00072900"/>
    <w:rsid w:val="00075B64"/>
    <w:rsid w:val="00077B64"/>
    <w:rsid w:val="000A1356"/>
    <w:rsid w:val="000A5514"/>
    <w:rsid w:val="000B1016"/>
    <w:rsid w:val="000B1E8D"/>
    <w:rsid w:val="000C00CA"/>
    <w:rsid w:val="000C18AF"/>
    <w:rsid w:val="000D600C"/>
    <w:rsid w:val="000E1A06"/>
    <w:rsid w:val="000E4D7C"/>
    <w:rsid w:val="000E6769"/>
    <w:rsid w:val="000F4228"/>
    <w:rsid w:val="00102F2F"/>
    <w:rsid w:val="001128FC"/>
    <w:rsid w:val="00124235"/>
    <w:rsid w:val="00127501"/>
    <w:rsid w:val="0013377F"/>
    <w:rsid w:val="001452E5"/>
    <w:rsid w:val="00145BF8"/>
    <w:rsid w:val="00147DE9"/>
    <w:rsid w:val="00156BFE"/>
    <w:rsid w:val="00163917"/>
    <w:rsid w:val="00166D1F"/>
    <w:rsid w:val="00170603"/>
    <w:rsid w:val="00185D1B"/>
    <w:rsid w:val="0019428D"/>
    <w:rsid w:val="0019662F"/>
    <w:rsid w:val="001B5AFE"/>
    <w:rsid w:val="001C6422"/>
    <w:rsid w:val="001D27EB"/>
    <w:rsid w:val="001E30FE"/>
    <w:rsid w:val="001F08A6"/>
    <w:rsid w:val="001F0A62"/>
    <w:rsid w:val="001F40F9"/>
    <w:rsid w:val="001F7012"/>
    <w:rsid w:val="00203897"/>
    <w:rsid w:val="00212755"/>
    <w:rsid w:val="00216109"/>
    <w:rsid w:val="00224E9D"/>
    <w:rsid w:val="00226D0B"/>
    <w:rsid w:val="00232C14"/>
    <w:rsid w:val="00234AEC"/>
    <w:rsid w:val="00237346"/>
    <w:rsid w:val="002416BA"/>
    <w:rsid w:val="00246C7B"/>
    <w:rsid w:val="0026353A"/>
    <w:rsid w:val="00264BAF"/>
    <w:rsid w:val="00280B2B"/>
    <w:rsid w:val="002814A8"/>
    <w:rsid w:val="00282286"/>
    <w:rsid w:val="0029006E"/>
    <w:rsid w:val="002941AF"/>
    <w:rsid w:val="002A32A5"/>
    <w:rsid w:val="002A51B4"/>
    <w:rsid w:val="002A601A"/>
    <w:rsid w:val="002B5422"/>
    <w:rsid w:val="002C0B99"/>
    <w:rsid w:val="002E0391"/>
    <w:rsid w:val="002E06BF"/>
    <w:rsid w:val="002E085E"/>
    <w:rsid w:val="002E44FE"/>
    <w:rsid w:val="002F2937"/>
    <w:rsid w:val="002F3A0E"/>
    <w:rsid w:val="002F5502"/>
    <w:rsid w:val="002F6067"/>
    <w:rsid w:val="002F6E27"/>
    <w:rsid w:val="00300DB6"/>
    <w:rsid w:val="00305A54"/>
    <w:rsid w:val="00311CC7"/>
    <w:rsid w:val="0031629F"/>
    <w:rsid w:val="00324C3A"/>
    <w:rsid w:val="00332155"/>
    <w:rsid w:val="00336713"/>
    <w:rsid w:val="00336D77"/>
    <w:rsid w:val="00344956"/>
    <w:rsid w:val="003451AD"/>
    <w:rsid w:val="003507AF"/>
    <w:rsid w:val="00351219"/>
    <w:rsid w:val="003531D1"/>
    <w:rsid w:val="0035395F"/>
    <w:rsid w:val="0035748F"/>
    <w:rsid w:val="0036101E"/>
    <w:rsid w:val="0036331B"/>
    <w:rsid w:val="00374D89"/>
    <w:rsid w:val="00383287"/>
    <w:rsid w:val="00384E10"/>
    <w:rsid w:val="00387635"/>
    <w:rsid w:val="00393DAD"/>
    <w:rsid w:val="00394BBB"/>
    <w:rsid w:val="003A2E5D"/>
    <w:rsid w:val="003A5265"/>
    <w:rsid w:val="003A5A73"/>
    <w:rsid w:val="003B0931"/>
    <w:rsid w:val="003B1279"/>
    <w:rsid w:val="003D492A"/>
    <w:rsid w:val="003E195D"/>
    <w:rsid w:val="003E6D2D"/>
    <w:rsid w:val="003F4C92"/>
    <w:rsid w:val="0040077F"/>
    <w:rsid w:val="00413241"/>
    <w:rsid w:val="00413DD3"/>
    <w:rsid w:val="00414558"/>
    <w:rsid w:val="004174E6"/>
    <w:rsid w:val="00421BAB"/>
    <w:rsid w:val="00432F04"/>
    <w:rsid w:val="004343A1"/>
    <w:rsid w:val="00435908"/>
    <w:rsid w:val="00440E53"/>
    <w:rsid w:val="00441969"/>
    <w:rsid w:val="004447A2"/>
    <w:rsid w:val="00452BDD"/>
    <w:rsid w:val="0046246D"/>
    <w:rsid w:val="0046463F"/>
    <w:rsid w:val="0048074A"/>
    <w:rsid w:val="00482E26"/>
    <w:rsid w:val="00484684"/>
    <w:rsid w:val="004858FA"/>
    <w:rsid w:val="00485BAF"/>
    <w:rsid w:val="00490E57"/>
    <w:rsid w:val="00491122"/>
    <w:rsid w:val="00491734"/>
    <w:rsid w:val="00495D4C"/>
    <w:rsid w:val="004A3845"/>
    <w:rsid w:val="004A4BA0"/>
    <w:rsid w:val="004A6FB3"/>
    <w:rsid w:val="004B3FFA"/>
    <w:rsid w:val="004B4852"/>
    <w:rsid w:val="004C15A4"/>
    <w:rsid w:val="004C3112"/>
    <w:rsid w:val="004D42D4"/>
    <w:rsid w:val="004D4976"/>
    <w:rsid w:val="004D76B0"/>
    <w:rsid w:val="004E7C33"/>
    <w:rsid w:val="004F0608"/>
    <w:rsid w:val="004F649E"/>
    <w:rsid w:val="004F7F48"/>
    <w:rsid w:val="0050080E"/>
    <w:rsid w:val="00505698"/>
    <w:rsid w:val="00510BC7"/>
    <w:rsid w:val="0052318E"/>
    <w:rsid w:val="00531AB2"/>
    <w:rsid w:val="0053273A"/>
    <w:rsid w:val="005347BD"/>
    <w:rsid w:val="00537D57"/>
    <w:rsid w:val="0055005E"/>
    <w:rsid w:val="00551B54"/>
    <w:rsid w:val="00556238"/>
    <w:rsid w:val="00556FCD"/>
    <w:rsid w:val="005575D9"/>
    <w:rsid w:val="005627C4"/>
    <w:rsid w:val="005655F4"/>
    <w:rsid w:val="00582F8E"/>
    <w:rsid w:val="00587C52"/>
    <w:rsid w:val="005918D5"/>
    <w:rsid w:val="005A1C19"/>
    <w:rsid w:val="005A25F8"/>
    <w:rsid w:val="005A2885"/>
    <w:rsid w:val="005A2CC7"/>
    <w:rsid w:val="005C5966"/>
    <w:rsid w:val="005C6357"/>
    <w:rsid w:val="005E579B"/>
    <w:rsid w:val="005E677E"/>
    <w:rsid w:val="005F0BA9"/>
    <w:rsid w:val="005F50CE"/>
    <w:rsid w:val="005F750D"/>
    <w:rsid w:val="00612093"/>
    <w:rsid w:val="00612211"/>
    <w:rsid w:val="00617D06"/>
    <w:rsid w:val="00620BF0"/>
    <w:rsid w:val="00621FA6"/>
    <w:rsid w:val="00622A12"/>
    <w:rsid w:val="00627681"/>
    <w:rsid w:val="00632C80"/>
    <w:rsid w:val="00635E66"/>
    <w:rsid w:val="006454B6"/>
    <w:rsid w:val="00647A0A"/>
    <w:rsid w:val="006603B4"/>
    <w:rsid w:val="006631B4"/>
    <w:rsid w:val="006736D8"/>
    <w:rsid w:val="00674A07"/>
    <w:rsid w:val="0067599D"/>
    <w:rsid w:val="006765E9"/>
    <w:rsid w:val="00685C15"/>
    <w:rsid w:val="0069556C"/>
    <w:rsid w:val="00697554"/>
    <w:rsid w:val="006A3B04"/>
    <w:rsid w:val="006B1430"/>
    <w:rsid w:val="006B204D"/>
    <w:rsid w:val="006B43AD"/>
    <w:rsid w:val="006B641D"/>
    <w:rsid w:val="006C3EE6"/>
    <w:rsid w:val="006D18DC"/>
    <w:rsid w:val="006D250E"/>
    <w:rsid w:val="006D2B1E"/>
    <w:rsid w:val="006D3EB5"/>
    <w:rsid w:val="006E59C7"/>
    <w:rsid w:val="006F5E61"/>
    <w:rsid w:val="006F662F"/>
    <w:rsid w:val="007003B4"/>
    <w:rsid w:val="0070274A"/>
    <w:rsid w:val="00703FCB"/>
    <w:rsid w:val="00712AC0"/>
    <w:rsid w:val="00716732"/>
    <w:rsid w:val="00717F7D"/>
    <w:rsid w:val="00722861"/>
    <w:rsid w:val="0072315D"/>
    <w:rsid w:val="00724A95"/>
    <w:rsid w:val="007257D1"/>
    <w:rsid w:val="007318F6"/>
    <w:rsid w:val="0073344D"/>
    <w:rsid w:val="007506A0"/>
    <w:rsid w:val="00751FA2"/>
    <w:rsid w:val="00756A5D"/>
    <w:rsid w:val="0077167E"/>
    <w:rsid w:val="007725C6"/>
    <w:rsid w:val="00784510"/>
    <w:rsid w:val="00785D4B"/>
    <w:rsid w:val="00791F8D"/>
    <w:rsid w:val="00792C33"/>
    <w:rsid w:val="007A06E8"/>
    <w:rsid w:val="007A17D6"/>
    <w:rsid w:val="007B6C4D"/>
    <w:rsid w:val="007B6D35"/>
    <w:rsid w:val="007D0FAA"/>
    <w:rsid w:val="007D2176"/>
    <w:rsid w:val="007D2B45"/>
    <w:rsid w:val="007D5AF2"/>
    <w:rsid w:val="007D62BF"/>
    <w:rsid w:val="007E2D96"/>
    <w:rsid w:val="007E5815"/>
    <w:rsid w:val="007F525E"/>
    <w:rsid w:val="008004C1"/>
    <w:rsid w:val="008026F9"/>
    <w:rsid w:val="0080647C"/>
    <w:rsid w:val="00806BD4"/>
    <w:rsid w:val="00822BCA"/>
    <w:rsid w:val="0082346B"/>
    <w:rsid w:val="00832E14"/>
    <w:rsid w:val="008437B6"/>
    <w:rsid w:val="008440B0"/>
    <w:rsid w:val="00853847"/>
    <w:rsid w:val="00855AB6"/>
    <w:rsid w:val="008631F0"/>
    <w:rsid w:val="00863B10"/>
    <w:rsid w:val="0088019A"/>
    <w:rsid w:val="00881030"/>
    <w:rsid w:val="0088277C"/>
    <w:rsid w:val="008833B5"/>
    <w:rsid w:val="00883CA8"/>
    <w:rsid w:val="0089709E"/>
    <w:rsid w:val="008B088A"/>
    <w:rsid w:val="008B46B3"/>
    <w:rsid w:val="008B65A7"/>
    <w:rsid w:val="008C3E5E"/>
    <w:rsid w:val="008D32D1"/>
    <w:rsid w:val="008D5024"/>
    <w:rsid w:val="008D75A1"/>
    <w:rsid w:val="008E3006"/>
    <w:rsid w:val="008E4227"/>
    <w:rsid w:val="008F1336"/>
    <w:rsid w:val="00903593"/>
    <w:rsid w:val="009101AA"/>
    <w:rsid w:val="00913D3E"/>
    <w:rsid w:val="00922748"/>
    <w:rsid w:val="00923659"/>
    <w:rsid w:val="00926985"/>
    <w:rsid w:val="00931BEE"/>
    <w:rsid w:val="00932917"/>
    <w:rsid w:val="00937EC7"/>
    <w:rsid w:val="0094256A"/>
    <w:rsid w:val="009429CA"/>
    <w:rsid w:val="00943CE6"/>
    <w:rsid w:val="009459AC"/>
    <w:rsid w:val="00952D8F"/>
    <w:rsid w:val="00960023"/>
    <w:rsid w:val="00960D42"/>
    <w:rsid w:val="0096265B"/>
    <w:rsid w:val="0096310B"/>
    <w:rsid w:val="00965BC4"/>
    <w:rsid w:val="00970B58"/>
    <w:rsid w:val="00971748"/>
    <w:rsid w:val="00971834"/>
    <w:rsid w:val="009853B7"/>
    <w:rsid w:val="009B7465"/>
    <w:rsid w:val="009C12A8"/>
    <w:rsid w:val="009D3B2A"/>
    <w:rsid w:val="009D5D2F"/>
    <w:rsid w:val="009E0FB5"/>
    <w:rsid w:val="009E5183"/>
    <w:rsid w:val="009F7DDB"/>
    <w:rsid w:val="00A00E92"/>
    <w:rsid w:val="00A223AE"/>
    <w:rsid w:val="00A33EB8"/>
    <w:rsid w:val="00A4453D"/>
    <w:rsid w:val="00A547F7"/>
    <w:rsid w:val="00A56799"/>
    <w:rsid w:val="00A60801"/>
    <w:rsid w:val="00A624E9"/>
    <w:rsid w:val="00A65961"/>
    <w:rsid w:val="00A65AA4"/>
    <w:rsid w:val="00A73D36"/>
    <w:rsid w:val="00A91094"/>
    <w:rsid w:val="00A92927"/>
    <w:rsid w:val="00AA04A2"/>
    <w:rsid w:val="00AA6FE2"/>
    <w:rsid w:val="00AA73AC"/>
    <w:rsid w:val="00AB2524"/>
    <w:rsid w:val="00AB2591"/>
    <w:rsid w:val="00AB766C"/>
    <w:rsid w:val="00AC32A0"/>
    <w:rsid w:val="00AD58AA"/>
    <w:rsid w:val="00AE14B7"/>
    <w:rsid w:val="00AE6E4E"/>
    <w:rsid w:val="00AF25A0"/>
    <w:rsid w:val="00AF4732"/>
    <w:rsid w:val="00B011B4"/>
    <w:rsid w:val="00B10BFA"/>
    <w:rsid w:val="00B14B7B"/>
    <w:rsid w:val="00B160D3"/>
    <w:rsid w:val="00B164B3"/>
    <w:rsid w:val="00B20F29"/>
    <w:rsid w:val="00B21D3F"/>
    <w:rsid w:val="00B25462"/>
    <w:rsid w:val="00B32A21"/>
    <w:rsid w:val="00B35706"/>
    <w:rsid w:val="00B43069"/>
    <w:rsid w:val="00B50CF9"/>
    <w:rsid w:val="00B5427A"/>
    <w:rsid w:val="00B60600"/>
    <w:rsid w:val="00B638FE"/>
    <w:rsid w:val="00B65AFF"/>
    <w:rsid w:val="00B66546"/>
    <w:rsid w:val="00B731AE"/>
    <w:rsid w:val="00B73C2D"/>
    <w:rsid w:val="00B76165"/>
    <w:rsid w:val="00B76910"/>
    <w:rsid w:val="00B80D49"/>
    <w:rsid w:val="00B83251"/>
    <w:rsid w:val="00B87E61"/>
    <w:rsid w:val="00BA6220"/>
    <w:rsid w:val="00BA78EE"/>
    <w:rsid w:val="00BA7D6F"/>
    <w:rsid w:val="00BB4D52"/>
    <w:rsid w:val="00BB6AE4"/>
    <w:rsid w:val="00BC13AA"/>
    <w:rsid w:val="00BC2D61"/>
    <w:rsid w:val="00BD05BE"/>
    <w:rsid w:val="00BD25DC"/>
    <w:rsid w:val="00BD368D"/>
    <w:rsid w:val="00BD5700"/>
    <w:rsid w:val="00BD5985"/>
    <w:rsid w:val="00BD6E9C"/>
    <w:rsid w:val="00BE28D0"/>
    <w:rsid w:val="00BE4FC3"/>
    <w:rsid w:val="00BF1036"/>
    <w:rsid w:val="00BF6232"/>
    <w:rsid w:val="00C02740"/>
    <w:rsid w:val="00C044FC"/>
    <w:rsid w:val="00C06072"/>
    <w:rsid w:val="00C11083"/>
    <w:rsid w:val="00C1276E"/>
    <w:rsid w:val="00C13579"/>
    <w:rsid w:val="00C15BD7"/>
    <w:rsid w:val="00C22BFA"/>
    <w:rsid w:val="00C26BC3"/>
    <w:rsid w:val="00C2768F"/>
    <w:rsid w:val="00C305EF"/>
    <w:rsid w:val="00C32318"/>
    <w:rsid w:val="00C33ABC"/>
    <w:rsid w:val="00C44375"/>
    <w:rsid w:val="00C45BD8"/>
    <w:rsid w:val="00C45DA2"/>
    <w:rsid w:val="00C60A8F"/>
    <w:rsid w:val="00C62E37"/>
    <w:rsid w:val="00C65CE6"/>
    <w:rsid w:val="00C67827"/>
    <w:rsid w:val="00C743C7"/>
    <w:rsid w:val="00C75D1B"/>
    <w:rsid w:val="00C82FCD"/>
    <w:rsid w:val="00C85FF1"/>
    <w:rsid w:val="00C920BC"/>
    <w:rsid w:val="00CA3D15"/>
    <w:rsid w:val="00CB141C"/>
    <w:rsid w:val="00CB3E29"/>
    <w:rsid w:val="00CC0D2D"/>
    <w:rsid w:val="00CC31C2"/>
    <w:rsid w:val="00CC6D84"/>
    <w:rsid w:val="00CD190A"/>
    <w:rsid w:val="00CD43E6"/>
    <w:rsid w:val="00CD55FB"/>
    <w:rsid w:val="00CF18A9"/>
    <w:rsid w:val="00CF2C05"/>
    <w:rsid w:val="00CF4516"/>
    <w:rsid w:val="00D1442D"/>
    <w:rsid w:val="00D17C44"/>
    <w:rsid w:val="00D244F2"/>
    <w:rsid w:val="00D24E9E"/>
    <w:rsid w:val="00D335C1"/>
    <w:rsid w:val="00D35C7A"/>
    <w:rsid w:val="00D36314"/>
    <w:rsid w:val="00D40E12"/>
    <w:rsid w:val="00D41F02"/>
    <w:rsid w:val="00D52886"/>
    <w:rsid w:val="00D53239"/>
    <w:rsid w:val="00D56FBD"/>
    <w:rsid w:val="00D658CC"/>
    <w:rsid w:val="00D718A5"/>
    <w:rsid w:val="00D82ADD"/>
    <w:rsid w:val="00D8310B"/>
    <w:rsid w:val="00D85AA0"/>
    <w:rsid w:val="00D872DD"/>
    <w:rsid w:val="00D92E0E"/>
    <w:rsid w:val="00D93C87"/>
    <w:rsid w:val="00D95057"/>
    <w:rsid w:val="00DA3613"/>
    <w:rsid w:val="00DC5747"/>
    <w:rsid w:val="00DD4CD0"/>
    <w:rsid w:val="00DD6B5B"/>
    <w:rsid w:val="00DE6484"/>
    <w:rsid w:val="00DF0E23"/>
    <w:rsid w:val="00DF72E8"/>
    <w:rsid w:val="00E02229"/>
    <w:rsid w:val="00E0266C"/>
    <w:rsid w:val="00E035B3"/>
    <w:rsid w:val="00E1347E"/>
    <w:rsid w:val="00E237F9"/>
    <w:rsid w:val="00E25331"/>
    <w:rsid w:val="00E3790B"/>
    <w:rsid w:val="00E50B24"/>
    <w:rsid w:val="00E54658"/>
    <w:rsid w:val="00E63177"/>
    <w:rsid w:val="00E74786"/>
    <w:rsid w:val="00E850C2"/>
    <w:rsid w:val="00E866DC"/>
    <w:rsid w:val="00E93465"/>
    <w:rsid w:val="00E93A2F"/>
    <w:rsid w:val="00E97810"/>
    <w:rsid w:val="00EA36BA"/>
    <w:rsid w:val="00EB0F4D"/>
    <w:rsid w:val="00EB170C"/>
    <w:rsid w:val="00EB6BBA"/>
    <w:rsid w:val="00EB6C59"/>
    <w:rsid w:val="00EB7802"/>
    <w:rsid w:val="00EC3EB1"/>
    <w:rsid w:val="00EC45EB"/>
    <w:rsid w:val="00ED5F05"/>
    <w:rsid w:val="00F02D56"/>
    <w:rsid w:val="00F05EB6"/>
    <w:rsid w:val="00F0767C"/>
    <w:rsid w:val="00F1106A"/>
    <w:rsid w:val="00F14080"/>
    <w:rsid w:val="00F21B8B"/>
    <w:rsid w:val="00F32B20"/>
    <w:rsid w:val="00F41B9C"/>
    <w:rsid w:val="00F46409"/>
    <w:rsid w:val="00F46D16"/>
    <w:rsid w:val="00F5268C"/>
    <w:rsid w:val="00F5323B"/>
    <w:rsid w:val="00F55E19"/>
    <w:rsid w:val="00F63920"/>
    <w:rsid w:val="00F71253"/>
    <w:rsid w:val="00F75E8E"/>
    <w:rsid w:val="00F76017"/>
    <w:rsid w:val="00F7670E"/>
    <w:rsid w:val="00F82D62"/>
    <w:rsid w:val="00F85726"/>
    <w:rsid w:val="00F85ABC"/>
    <w:rsid w:val="00F86FD1"/>
    <w:rsid w:val="00F90E52"/>
    <w:rsid w:val="00F951FA"/>
    <w:rsid w:val="00F95603"/>
    <w:rsid w:val="00F96CE8"/>
    <w:rsid w:val="00FA0698"/>
    <w:rsid w:val="00FA150A"/>
    <w:rsid w:val="00FA5BE2"/>
    <w:rsid w:val="00FB33E1"/>
    <w:rsid w:val="00FD2649"/>
    <w:rsid w:val="00FD4F50"/>
    <w:rsid w:val="00FD601F"/>
    <w:rsid w:val="00FD73BB"/>
    <w:rsid w:val="00FD76A8"/>
    <w:rsid w:val="00FE3A05"/>
    <w:rsid w:val="00FE40A1"/>
    <w:rsid w:val="00FF1341"/>
    <w:rsid w:val="00FF183B"/>
    <w:rsid w:val="00FF6468"/>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438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3DF3"/>
  </w:style>
  <w:style w:type="paragraph" w:styleId="Heading1">
    <w:name w:val="heading 1"/>
    <w:basedOn w:val="Normal"/>
    <w:next w:val="Normal"/>
    <w:link w:val="Heading1Char"/>
    <w:uiPriority w:val="9"/>
    <w:qFormat/>
    <w:rsid w:val="0067599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599D"/>
    <w:pPr>
      <w:keepNext/>
      <w:keepLines/>
      <w:spacing w:before="200" w:after="0" w:line="240" w:lineRule="auto"/>
      <w:outlineLvl w:val="1"/>
    </w:pPr>
    <w:rPr>
      <w:rFonts w:asciiTheme="majorHAnsi" w:eastAsiaTheme="majorEastAsia" w:hAnsiTheme="majorHAnsi" w:cstheme="majorBidi"/>
      <w:b/>
      <w:bCs/>
      <w:color w:val="007C86"/>
      <w:sz w:val="36"/>
      <w:szCs w:val="36"/>
    </w:rPr>
  </w:style>
  <w:style w:type="paragraph" w:styleId="Heading3">
    <w:name w:val="heading 3"/>
    <w:basedOn w:val="Normal"/>
    <w:next w:val="Normal"/>
    <w:link w:val="Heading3Char"/>
    <w:uiPriority w:val="9"/>
    <w:unhideWhenUsed/>
    <w:qFormat/>
    <w:rsid w:val="0067599D"/>
    <w:pPr>
      <w:keepNext/>
      <w:keepLines/>
      <w:spacing w:before="200" w:after="0" w:line="240" w:lineRule="auto"/>
      <w:outlineLvl w:val="2"/>
    </w:pPr>
    <w:rPr>
      <w:rFonts w:asciiTheme="majorHAnsi" w:eastAsiaTheme="majorEastAsia" w:hAnsiTheme="majorHAnsi" w:cstheme="majorBidi"/>
      <w:b/>
      <w:bCs/>
      <w:color w:val="007C86"/>
      <w:sz w:val="28"/>
      <w:szCs w:val="28"/>
    </w:rPr>
  </w:style>
  <w:style w:type="paragraph" w:styleId="Heading4">
    <w:name w:val="heading 4"/>
    <w:basedOn w:val="Heading3"/>
    <w:next w:val="Normal"/>
    <w:link w:val="Heading4Char"/>
    <w:uiPriority w:val="9"/>
    <w:unhideWhenUsed/>
    <w:qFormat/>
    <w:rsid w:val="0067599D"/>
    <w:pPr>
      <w:outlineLvl w:val="3"/>
    </w:pPr>
    <w:rPr>
      <w:b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2F"/>
    <w:pPr>
      <w:ind w:left="720"/>
      <w:contextualSpacing/>
    </w:pPr>
  </w:style>
  <w:style w:type="paragraph" w:styleId="Header">
    <w:name w:val="header"/>
    <w:basedOn w:val="Normal"/>
    <w:link w:val="HeaderChar"/>
    <w:uiPriority w:val="99"/>
    <w:unhideWhenUsed/>
    <w:rsid w:val="00C4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D8"/>
  </w:style>
  <w:style w:type="paragraph" w:styleId="Footer">
    <w:name w:val="footer"/>
    <w:basedOn w:val="Normal"/>
    <w:link w:val="FooterChar"/>
    <w:uiPriority w:val="99"/>
    <w:unhideWhenUsed/>
    <w:rsid w:val="00C4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D8"/>
  </w:style>
  <w:style w:type="character" w:styleId="Hyperlink">
    <w:name w:val="Hyperlink"/>
    <w:basedOn w:val="DefaultParagraphFont"/>
    <w:uiPriority w:val="99"/>
    <w:unhideWhenUsed/>
    <w:rsid w:val="007A06E8"/>
    <w:rPr>
      <w:color w:val="0000FF" w:themeColor="hyperlink"/>
      <w:u w:val="single"/>
    </w:rPr>
  </w:style>
  <w:style w:type="character" w:styleId="FollowedHyperlink">
    <w:name w:val="FollowedHyperlink"/>
    <w:basedOn w:val="DefaultParagraphFont"/>
    <w:uiPriority w:val="99"/>
    <w:semiHidden/>
    <w:unhideWhenUsed/>
    <w:rsid w:val="00435908"/>
    <w:rPr>
      <w:color w:val="800080" w:themeColor="followedHyperlink"/>
      <w:u w:val="single"/>
    </w:rPr>
  </w:style>
  <w:style w:type="paragraph" w:styleId="BalloonText">
    <w:name w:val="Balloon Text"/>
    <w:basedOn w:val="Normal"/>
    <w:link w:val="BalloonTextChar"/>
    <w:uiPriority w:val="99"/>
    <w:semiHidden/>
    <w:unhideWhenUsed/>
    <w:rsid w:val="0038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35"/>
    <w:rPr>
      <w:rFonts w:ascii="Tahoma" w:hAnsi="Tahoma" w:cs="Tahoma"/>
      <w:sz w:val="16"/>
      <w:szCs w:val="16"/>
    </w:rPr>
  </w:style>
  <w:style w:type="character" w:styleId="CommentReference">
    <w:name w:val="annotation reference"/>
    <w:basedOn w:val="DefaultParagraphFont"/>
    <w:uiPriority w:val="99"/>
    <w:semiHidden/>
    <w:unhideWhenUsed/>
    <w:rsid w:val="00300DB6"/>
    <w:rPr>
      <w:sz w:val="16"/>
      <w:szCs w:val="16"/>
    </w:rPr>
  </w:style>
  <w:style w:type="paragraph" w:styleId="CommentText">
    <w:name w:val="annotation text"/>
    <w:basedOn w:val="Normal"/>
    <w:link w:val="CommentTextChar"/>
    <w:uiPriority w:val="99"/>
    <w:semiHidden/>
    <w:unhideWhenUsed/>
    <w:rsid w:val="00300DB6"/>
    <w:pPr>
      <w:spacing w:line="240" w:lineRule="auto"/>
    </w:pPr>
    <w:rPr>
      <w:sz w:val="20"/>
      <w:szCs w:val="20"/>
    </w:rPr>
  </w:style>
  <w:style w:type="character" w:customStyle="1" w:styleId="CommentTextChar">
    <w:name w:val="Comment Text Char"/>
    <w:basedOn w:val="DefaultParagraphFont"/>
    <w:link w:val="CommentText"/>
    <w:uiPriority w:val="99"/>
    <w:semiHidden/>
    <w:rsid w:val="00300DB6"/>
    <w:rPr>
      <w:sz w:val="20"/>
      <w:szCs w:val="20"/>
    </w:rPr>
  </w:style>
  <w:style w:type="paragraph" w:styleId="CommentSubject">
    <w:name w:val="annotation subject"/>
    <w:basedOn w:val="CommentText"/>
    <w:next w:val="CommentText"/>
    <w:link w:val="CommentSubjectChar"/>
    <w:uiPriority w:val="99"/>
    <w:semiHidden/>
    <w:unhideWhenUsed/>
    <w:rsid w:val="00300DB6"/>
    <w:rPr>
      <w:b/>
      <w:bCs/>
    </w:rPr>
  </w:style>
  <w:style w:type="character" w:customStyle="1" w:styleId="CommentSubjectChar">
    <w:name w:val="Comment Subject Char"/>
    <w:basedOn w:val="CommentTextChar"/>
    <w:link w:val="CommentSubject"/>
    <w:uiPriority w:val="99"/>
    <w:semiHidden/>
    <w:rsid w:val="00300DB6"/>
    <w:rPr>
      <w:b/>
      <w:bCs/>
      <w:sz w:val="20"/>
      <w:szCs w:val="20"/>
    </w:rPr>
  </w:style>
  <w:style w:type="paragraph" w:customStyle="1" w:styleId="Default">
    <w:name w:val="Default"/>
    <w:rsid w:val="00F46D16"/>
    <w:pPr>
      <w:widowControl w:val="0"/>
      <w:autoSpaceDE w:val="0"/>
      <w:autoSpaceDN w:val="0"/>
      <w:adjustRightInd w:val="0"/>
      <w:spacing w:after="0" w:line="240" w:lineRule="auto"/>
    </w:pPr>
    <w:rPr>
      <w:rFonts w:ascii="Agenda" w:hAnsi="Agenda" w:cs="Agenda"/>
      <w:color w:val="000000"/>
      <w:sz w:val="24"/>
      <w:szCs w:val="24"/>
      <w:lang w:val="en-US"/>
    </w:rPr>
  </w:style>
  <w:style w:type="paragraph" w:customStyle="1" w:styleId="Pa1">
    <w:name w:val="Pa1"/>
    <w:basedOn w:val="Default"/>
    <w:next w:val="Default"/>
    <w:uiPriority w:val="99"/>
    <w:rsid w:val="00F46D16"/>
    <w:pPr>
      <w:spacing w:line="241" w:lineRule="atLeast"/>
    </w:pPr>
    <w:rPr>
      <w:rFonts w:cs="Times New Roman"/>
      <w:color w:val="auto"/>
    </w:rPr>
  </w:style>
  <w:style w:type="character" w:customStyle="1" w:styleId="A1">
    <w:name w:val="A1"/>
    <w:uiPriority w:val="99"/>
    <w:rsid w:val="00F46D16"/>
    <w:rPr>
      <w:rFonts w:cs="Agenda"/>
      <w:color w:val="000000"/>
      <w:sz w:val="22"/>
      <w:szCs w:val="22"/>
    </w:rPr>
  </w:style>
  <w:style w:type="character" w:customStyle="1" w:styleId="st">
    <w:name w:val="st"/>
    <w:basedOn w:val="DefaultParagraphFont"/>
    <w:rsid w:val="004B3FFA"/>
  </w:style>
  <w:style w:type="table" w:styleId="TableGrid">
    <w:name w:val="Table Grid"/>
    <w:basedOn w:val="TableNormal"/>
    <w:uiPriority w:val="59"/>
    <w:rsid w:val="0053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599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7599D"/>
    <w:rPr>
      <w:rFonts w:asciiTheme="majorHAnsi" w:eastAsiaTheme="majorEastAsia" w:hAnsiTheme="majorHAnsi" w:cstheme="majorBidi"/>
      <w:b/>
      <w:bCs/>
      <w:color w:val="007C86"/>
      <w:sz w:val="36"/>
      <w:szCs w:val="36"/>
    </w:rPr>
  </w:style>
  <w:style w:type="character" w:customStyle="1" w:styleId="Heading3Char">
    <w:name w:val="Heading 3 Char"/>
    <w:basedOn w:val="DefaultParagraphFont"/>
    <w:link w:val="Heading3"/>
    <w:uiPriority w:val="9"/>
    <w:rsid w:val="0067599D"/>
    <w:rPr>
      <w:rFonts w:asciiTheme="majorHAnsi" w:eastAsiaTheme="majorEastAsia" w:hAnsiTheme="majorHAnsi" w:cstheme="majorBidi"/>
      <w:b/>
      <w:bCs/>
      <w:color w:val="007C86"/>
      <w:sz w:val="28"/>
      <w:szCs w:val="28"/>
    </w:rPr>
  </w:style>
  <w:style w:type="character" w:customStyle="1" w:styleId="Heading4Char">
    <w:name w:val="Heading 4 Char"/>
    <w:basedOn w:val="DefaultParagraphFont"/>
    <w:link w:val="Heading4"/>
    <w:uiPriority w:val="9"/>
    <w:rsid w:val="0067599D"/>
    <w:rPr>
      <w:rFonts w:asciiTheme="majorHAnsi" w:eastAsiaTheme="majorEastAsia" w:hAnsiTheme="majorHAnsi" w:cstheme="majorBidi"/>
      <w:bCs/>
      <w:i/>
      <w:color w:val="007C86"/>
      <w:sz w:val="24"/>
      <w:szCs w:val="24"/>
      <w:lang w:val="en-US"/>
    </w:rPr>
  </w:style>
  <w:style w:type="paragraph" w:styleId="FootnoteText">
    <w:name w:val="footnote text"/>
    <w:basedOn w:val="Normal"/>
    <w:link w:val="FootnoteTextChar"/>
    <w:rsid w:val="0067599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7599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7599D"/>
    <w:rPr>
      <w:vertAlign w:val="superscript"/>
    </w:rPr>
  </w:style>
  <w:style w:type="character" w:styleId="PageNumber">
    <w:name w:val="page number"/>
    <w:basedOn w:val="DefaultParagraphFont"/>
    <w:uiPriority w:val="99"/>
    <w:semiHidden/>
    <w:unhideWhenUsed/>
    <w:rsid w:val="0067599D"/>
  </w:style>
  <w:style w:type="character" w:styleId="SubtleEmphasis">
    <w:name w:val="Subtle Emphasis"/>
    <w:basedOn w:val="DefaultParagraphFont"/>
    <w:uiPriority w:val="19"/>
    <w:qFormat/>
    <w:rsid w:val="0067599D"/>
    <w:rPr>
      <w:i/>
      <w:iCs/>
      <w:color w:val="808080" w:themeColor="text1" w:themeTint="7F"/>
    </w:rPr>
  </w:style>
  <w:style w:type="character" w:styleId="Emphasis">
    <w:name w:val="Emphasis"/>
    <w:basedOn w:val="DefaultParagraphFont"/>
    <w:uiPriority w:val="20"/>
    <w:qFormat/>
    <w:rsid w:val="0067599D"/>
    <w:rPr>
      <w:i/>
      <w:iCs/>
    </w:rPr>
  </w:style>
  <w:style w:type="paragraph" w:styleId="Subtitle">
    <w:name w:val="Subtitle"/>
    <w:basedOn w:val="Normal"/>
    <w:next w:val="Normal"/>
    <w:link w:val="SubtitleChar"/>
    <w:uiPriority w:val="11"/>
    <w:qFormat/>
    <w:rsid w:val="0067599D"/>
    <w:pPr>
      <w:numPr>
        <w:ilvl w:val="1"/>
      </w:numPr>
      <w:spacing w:after="0" w:line="240" w:lineRule="auto"/>
    </w:pPr>
    <w:rPr>
      <w:rFonts w:asciiTheme="majorHAnsi" w:eastAsiaTheme="majorEastAsia" w:hAnsiTheme="majorHAnsi" w:cstheme="majorBidi"/>
      <w:i/>
      <w:iCs/>
      <w:color w:val="007D88"/>
      <w:spacing w:val="15"/>
      <w:sz w:val="24"/>
      <w:szCs w:val="24"/>
    </w:rPr>
  </w:style>
  <w:style w:type="character" w:customStyle="1" w:styleId="SubtitleChar">
    <w:name w:val="Subtitle Char"/>
    <w:basedOn w:val="DefaultParagraphFont"/>
    <w:link w:val="Subtitle"/>
    <w:uiPriority w:val="11"/>
    <w:rsid w:val="0067599D"/>
    <w:rPr>
      <w:rFonts w:asciiTheme="majorHAnsi" w:eastAsiaTheme="majorEastAsia" w:hAnsiTheme="majorHAnsi" w:cstheme="majorBidi"/>
      <w:i/>
      <w:iCs/>
      <w:color w:val="007D88"/>
      <w:spacing w:val="15"/>
      <w:sz w:val="24"/>
      <w:szCs w:val="24"/>
    </w:rPr>
  </w:style>
  <w:style w:type="paragraph" w:customStyle="1" w:styleId="Normal1">
    <w:name w:val="Normal1"/>
    <w:rsid w:val="0067599D"/>
    <w:pPr>
      <w:spacing w:after="0" w:line="240" w:lineRule="auto"/>
    </w:pPr>
    <w:rPr>
      <w:rFonts w:ascii="Arial" w:eastAsia="Arial" w:hAnsi="Arial" w:cs="Arial"/>
      <w:color w:val="000000"/>
      <w:sz w:val="24"/>
      <w:szCs w:val="20"/>
    </w:rPr>
  </w:style>
  <w:style w:type="paragraph" w:styleId="TOCHeading">
    <w:name w:val="TOC Heading"/>
    <w:basedOn w:val="Heading1"/>
    <w:next w:val="Normal"/>
    <w:uiPriority w:val="39"/>
    <w:unhideWhenUsed/>
    <w:qFormat/>
    <w:rsid w:val="0067599D"/>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7599D"/>
    <w:pPr>
      <w:spacing w:after="0" w:line="240" w:lineRule="auto"/>
      <w:ind w:left="240"/>
    </w:pPr>
    <w:rPr>
      <w:rFonts w:eastAsiaTheme="minorEastAsia"/>
      <w:b/>
    </w:rPr>
  </w:style>
  <w:style w:type="paragraph" w:styleId="TOC3">
    <w:name w:val="toc 3"/>
    <w:basedOn w:val="Normal"/>
    <w:next w:val="Normal"/>
    <w:autoRedefine/>
    <w:uiPriority w:val="39"/>
    <w:unhideWhenUsed/>
    <w:rsid w:val="0067599D"/>
    <w:pPr>
      <w:spacing w:after="0" w:line="240" w:lineRule="auto"/>
      <w:ind w:left="480"/>
    </w:pPr>
    <w:rPr>
      <w:rFonts w:eastAsiaTheme="minorEastAsia"/>
    </w:rPr>
  </w:style>
  <w:style w:type="paragraph" w:styleId="TOC1">
    <w:name w:val="toc 1"/>
    <w:basedOn w:val="Normal"/>
    <w:next w:val="Normal"/>
    <w:autoRedefine/>
    <w:uiPriority w:val="39"/>
    <w:unhideWhenUsed/>
    <w:rsid w:val="0067599D"/>
    <w:pPr>
      <w:spacing w:before="120" w:after="0" w:line="240" w:lineRule="auto"/>
    </w:pPr>
    <w:rPr>
      <w:rFonts w:eastAsiaTheme="minorEastAsia"/>
      <w:b/>
      <w:sz w:val="24"/>
      <w:szCs w:val="24"/>
    </w:rPr>
  </w:style>
  <w:style w:type="paragraph" w:styleId="TOC4">
    <w:name w:val="toc 4"/>
    <w:basedOn w:val="Normal"/>
    <w:next w:val="Normal"/>
    <w:autoRedefine/>
    <w:uiPriority w:val="39"/>
    <w:unhideWhenUsed/>
    <w:rsid w:val="0067599D"/>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67599D"/>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67599D"/>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67599D"/>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67599D"/>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67599D"/>
    <w:pPr>
      <w:spacing w:after="0" w:line="240" w:lineRule="auto"/>
      <w:ind w:left="1920"/>
    </w:pPr>
    <w:rPr>
      <w:rFonts w:eastAsiaTheme="minorEastAsia"/>
      <w:sz w:val="20"/>
      <w:szCs w:val="20"/>
    </w:rPr>
  </w:style>
  <w:style w:type="character" w:customStyle="1" w:styleId="tev-glossary-highlighted">
    <w:name w:val="tev-glossary-highlighted"/>
    <w:basedOn w:val="DefaultParagraphFont"/>
    <w:rsid w:val="004D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3486">
      <w:bodyDiv w:val="1"/>
      <w:marLeft w:val="0"/>
      <w:marRight w:val="0"/>
      <w:marTop w:val="0"/>
      <w:marBottom w:val="0"/>
      <w:divBdr>
        <w:top w:val="none" w:sz="0" w:space="0" w:color="auto"/>
        <w:left w:val="none" w:sz="0" w:space="0" w:color="auto"/>
        <w:bottom w:val="none" w:sz="0" w:space="0" w:color="auto"/>
        <w:right w:val="none" w:sz="0" w:space="0" w:color="auto"/>
      </w:divBdr>
    </w:div>
    <w:div w:id="232282767">
      <w:bodyDiv w:val="1"/>
      <w:marLeft w:val="0"/>
      <w:marRight w:val="0"/>
      <w:marTop w:val="0"/>
      <w:marBottom w:val="0"/>
      <w:divBdr>
        <w:top w:val="none" w:sz="0" w:space="0" w:color="auto"/>
        <w:left w:val="none" w:sz="0" w:space="0" w:color="auto"/>
        <w:bottom w:val="none" w:sz="0" w:space="0" w:color="auto"/>
        <w:right w:val="none" w:sz="0" w:space="0" w:color="auto"/>
      </w:divBdr>
    </w:div>
    <w:div w:id="270942485">
      <w:bodyDiv w:val="1"/>
      <w:marLeft w:val="0"/>
      <w:marRight w:val="0"/>
      <w:marTop w:val="0"/>
      <w:marBottom w:val="0"/>
      <w:divBdr>
        <w:top w:val="none" w:sz="0" w:space="0" w:color="auto"/>
        <w:left w:val="none" w:sz="0" w:space="0" w:color="auto"/>
        <w:bottom w:val="none" w:sz="0" w:space="0" w:color="auto"/>
        <w:right w:val="none" w:sz="0" w:space="0" w:color="auto"/>
      </w:divBdr>
    </w:div>
    <w:div w:id="427048966">
      <w:bodyDiv w:val="1"/>
      <w:marLeft w:val="0"/>
      <w:marRight w:val="0"/>
      <w:marTop w:val="0"/>
      <w:marBottom w:val="0"/>
      <w:divBdr>
        <w:top w:val="none" w:sz="0" w:space="0" w:color="auto"/>
        <w:left w:val="none" w:sz="0" w:space="0" w:color="auto"/>
        <w:bottom w:val="none" w:sz="0" w:space="0" w:color="auto"/>
        <w:right w:val="none" w:sz="0" w:space="0" w:color="auto"/>
      </w:divBdr>
    </w:div>
    <w:div w:id="594477478">
      <w:bodyDiv w:val="1"/>
      <w:marLeft w:val="0"/>
      <w:marRight w:val="0"/>
      <w:marTop w:val="0"/>
      <w:marBottom w:val="0"/>
      <w:divBdr>
        <w:top w:val="none" w:sz="0" w:space="0" w:color="auto"/>
        <w:left w:val="none" w:sz="0" w:space="0" w:color="auto"/>
        <w:bottom w:val="none" w:sz="0" w:space="0" w:color="auto"/>
        <w:right w:val="none" w:sz="0" w:space="0" w:color="auto"/>
      </w:divBdr>
    </w:div>
    <w:div w:id="610403583">
      <w:bodyDiv w:val="1"/>
      <w:marLeft w:val="0"/>
      <w:marRight w:val="0"/>
      <w:marTop w:val="0"/>
      <w:marBottom w:val="0"/>
      <w:divBdr>
        <w:top w:val="none" w:sz="0" w:space="0" w:color="auto"/>
        <w:left w:val="none" w:sz="0" w:space="0" w:color="auto"/>
        <w:bottom w:val="none" w:sz="0" w:space="0" w:color="auto"/>
        <w:right w:val="none" w:sz="0" w:space="0" w:color="auto"/>
      </w:divBdr>
    </w:div>
    <w:div w:id="681391685">
      <w:bodyDiv w:val="1"/>
      <w:marLeft w:val="0"/>
      <w:marRight w:val="0"/>
      <w:marTop w:val="0"/>
      <w:marBottom w:val="0"/>
      <w:divBdr>
        <w:top w:val="none" w:sz="0" w:space="0" w:color="auto"/>
        <w:left w:val="none" w:sz="0" w:space="0" w:color="auto"/>
        <w:bottom w:val="none" w:sz="0" w:space="0" w:color="auto"/>
        <w:right w:val="none" w:sz="0" w:space="0" w:color="auto"/>
      </w:divBdr>
    </w:div>
    <w:div w:id="868640612">
      <w:bodyDiv w:val="1"/>
      <w:marLeft w:val="0"/>
      <w:marRight w:val="0"/>
      <w:marTop w:val="0"/>
      <w:marBottom w:val="0"/>
      <w:divBdr>
        <w:top w:val="none" w:sz="0" w:space="0" w:color="auto"/>
        <w:left w:val="none" w:sz="0" w:space="0" w:color="auto"/>
        <w:bottom w:val="none" w:sz="0" w:space="0" w:color="auto"/>
        <w:right w:val="none" w:sz="0" w:space="0" w:color="auto"/>
      </w:divBdr>
    </w:div>
    <w:div w:id="1020276158">
      <w:bodyDiv w:val="1"/>
      <w:marLeft w:val="0"/>
      <w:marRight w:val="0"/>
      <w:marTop w:val="0"/>
      <w:marBottom w:val="0"/>
      <w:divBdr>
        <w:top w:val="none" w:sz="0" w:space="0" w:color="auto"/>
        <w:left w:val="none" w:sz="0" w:space="0" w:color="auto"/>
        <w:bottom w:val="none" w:sz="0" w:space="0" w:color="auto"/>
        <w:right w:val="none" w:sz="0" w:space="0" w:color="auto"/>
      </w:divBdr>
    </w:div>
    <w:div w:id="1022438986">
      <w:bodyDiv w:val="1"/>
      <w:marLeft w:val="0"/>
      <w:marRight w:val="0"/>
      <w:marTop w:val="0"/>
      <w:marBottom w:val="0"/>
      <w:divBdr>
        <w:top w:val="none" w:sz="0" w:space="0" w:color="auto"/>
        <w:left w:val="none" w:sz="0" w:space="0" w:color="auto"/>
        <w:bottom w:val="none" w:sz="0" w:space="0" w:color="auto"/>
        <w:right w:val="none" w:sz="0" w:space="0" w:color="auto"/>
      </w:divBdr>
    </w:div>
    <w:div w:id="1040936433">
      <w:bodyDiv w:val="1"/>
      <w:marLeft w:val="0"/>
      <w:marRight w:val="0"/>
      <w:marTop w:val="0"/>
      <w:marBottom w:val="0"/>
      <w:divBdr>
        <w:top w:val="none" w:sz="0" w:space="0" w:color="auto"/>
        <w:left w:val="none" w:sz="0" w:space="0" w:color="auto"/>
        <w:bottom w:val="none" w:sz="0" w:space="0" w:color="auto"/>
        <w:right w:val="none" w:sz="0" w:space="0" w:color="auto"/>
      </w:divBdr>
    </w:div>
    <w:div w:id="1155293436">
      <w:bodyDiv w:val="1"/>
      <w:marLeft w:val="0"/>
      <w:marRight w:val="0"/>
      <w:marTop w:val="0"/>
      <w:marBottom w:val="0"/>
      <w:divBdr>
        <w:top w:val="none" w:sz="0" w:space="0" w:color="auto"/>
        <w:left w:val="none" w:sz="0" w:space="0" w:color="auto"/>
        <w:bottom w:val="none" w:sz="0" w:space="0" w:color="auto"/>
        <w:right w:val="none" w:sz="0" w:space="0" w:color="auto"/>
      </w:divBdr>
    </w:div>
    <w:div w:id="1274749240">
      <w:bodyDiv w:val="1"/>
      <w:marLeft w:val="0"/>
      <w:marRight w:val="0"/>
      <w:marTop w:val="0"/>
      <w:marBottom w:val="0"/>
      <w:divBdr>
        <w:top w:val="none" w:sz="0" w:space="0" w:color="auto"/>
        <w:left w:val="none" w:sz="0" w:space="0" w:color="auto"/>
        <w:bottom w:val="none" w:sz="0" w:space="0" w:color="auto"/>
        <w:right w:val="none" w:sz="0" w:space="0" w:color="auto"/>
      </w:divBdr>
    </w:div>
    <w:div w:id="1301152148">
      <w:bodyDiv w:val="1"/>
      <w:marLeft w:val="0"/>
      <w:marRight w:val="0"/>
      <w:marTop w:val="0"/>
      <w:marBottom w:val="0"/>
      <w:divBdr>
        <w:top w:val="none" w:sz="0" w:space="0" w:color="auto"/>
        <w:left w:val="none" w:sz="0" w:space="0" w:color="auto"/>
        <w:bottom w:val="none" w:sz="0" w:space="0" w:color="auto"/>
        <w:right w:val="none" w:sz="0" w:space="0" w:color="auto"/>
      </w:divBdr>
    </w:div>
    <w:div w:id="1304580455">
      <w:bodyDiv w:val="1"/>
      <w:marLeft w:val="0"/>
      <w:marRight w:val="0"/>
      <w:marTop w:val="0"/>
      <w:marBottom w:val="0"/>
      <w:divBdr>
        <w:top w:val="none" w:sz="0" w:space="0" w:color="auto"/>
        <w:left w:val="none" w:sz="0" w:space="0" w:color="auto"/>
        <w:bottom w:val="none" w:sz="0" w:space="0" w:color="auto"/>
        <w:right w:val="none" w:sz="0" w:space="0" w:color="auto"/>
      </w:divBdr>
    </w:div>
    <w:div w:id="1447307111">
      <w:bodyDiv w:val="1"/>
      <w:marLeft w:val="0"/>
      <w:marRight w:val="0"/>
      <w:marTop w:val="0"/>
      <w:marBottom w:val="0"/>
      <w:divBdr>
        <w:top w:val="none" w:sz="0" w:space="0" w:color="auto"/>
        <w:left w:val="none" w:sz="0" w:space="0" w:color="auto"/>
        <w:bottom w:val="none" w:sz="0" w:space="0" w:color="auto"/>
        <w:right w:val="none" w:sz="0" w:space="0" w:color="auto"/>
      </w:divBdr>
      <w:divsChild>
        <w:div w:id="1228954739">
          <w:marLeft w:val="0"/>
          <w:marRight w:val="0"/>
          <w:marTop w:val="0"/>
          <w:marBottom w:val="0"/>
          <w:divBdr>
            <w:top w:val="none" w:sz="0" w:space="0" w:color="auto"/>
            <w:left w:val="none" w:sz="0" w:space="0" w:color="auto"/>
            <w:bottom w:val="none" w:sz="0" w:space="0" w:color="auto"/>
            <w:right w:val="none" w:sz="0" w:space="0" w:color="auto"/>
          </w:divBdr>
        </w:div>
      </w:divsChild>
    </w:div>
    <w:div w:id="1603411590">
      <w:bodyDiv w:val="1"/>
      <w:marLeft w:val="0"/>
      <w:marRight w:val="0"/>
      <w:marTop w:val="0"/>
      <w:marBottom w:val="0"/>
      <w:divBdr>
        <w:top w:val="none" w:sz="0" w:space="0" w:color="auto"/>
        <w:left w:val="none" w:sz="0" w:space="0" w:color="auto"/>
        <w:bottom w:val="none" w:sz="0" w:space="0" w:color="auto"/>
        <w:right w:val="none" w:sz="0" w:space="0" w:color="auto"/>
      </w:divBdr>
      <w:divsChild>
        <w:div w:id="1324626656">
          <w:marLeft w:val="0"/>
          <w:marRight w:val="0"/>
          <w:marTop w:val="0"/>
          <w:marBottom w:val="0"/>
          <w:divBdr>
            <w:top w:val="none" w:sz="0" w:space="0" w:color="auto"/>
            <w:left w:val="none" w:sz="0" w:space="0" w:color="auto"/>
            <w:bottom w:val="none" w:sz="0" w:space="0" w:color="auto"/>
            <w:right w:val="none" w:sz="0" w:space="0" w:color="auto"/>
          </w:divBdr>
        </w:div>
      </w:divsChild>
    </w:div>
    <w:div w:id="1739325842">
      <w:bodyDiv w:val="1"/>
      <w:marLeft w:val="0"/>
      <w:marRight w:val="0"/>
      <w:marTop w:val="0"/>
      <w:marBottom w:val="0"/>
      <w:divBdr>
        <w:top w:val="none" w:sz="0" w:space="0" w:color="auto"/>
        <w:left w:val="none" w:sz="0" w:space="0" w:color="auto"/>
        <w:bottom w:val="none" w:sz="0" w:space="0" w:color="auto"/>
        <w:right w:val="none" w:sz="0" w:space="0" w:color="auto"/>
      </w:divBdr>
    </w:div>
    <w:div w:id="19470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imecentre.wales/cnrs-research.php" TargetMode="External"/><Relationship Id="rId12" Type="http://schemas.openxmlformats.org/officeDocument/2006/relationships/hyperlink" Target="http://joannabriggs.org/jbi-education.html" TargetMode="External"/><Relationship Id="rId13" Type="http://schemas.openxmlformats.org/officeDocument/2006/relationships/hyperlink" Target="http://joannabriggs.org/sumari.htm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Microsoft_Word_97_-_2004_Document1.doc"/><Relationship Id="rId9" Type="http://schemas.openxmlformats.org/officeDocument/2006/relationships/image" Target="media/image2.emf"/><Relationship Id="rId10"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1908</Words>
  <Characters>10877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Angela Watkins</cp:lastModifiedBy>
  <cp:revision>3</cp:revision>
  <cp:lastPrinted>2016-04-13T08:11:00Z</cp:lastPrinted>
  <dcterms:created xsi:type="dcterms:W3CDTF">2017-04-27T10:20:00Z</dcterms:created>
  <dcterms:modified xsi:type="dcterms:W3CDTF">2017-04-27T10:26:00Z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